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CE5CA" w14:textId="77777777" w:rsidR="00514D65" w:rsidRPr="008278D9" w:rsidRDefault="00514D65" w:rsidP="008278D9">
      <w:pPr>
        <w:pStyle w:val="Heading1"/>
        <w:spacing w:before="190"/>
        <w:jc w:val="center"/>
        <w:rPr>
          <w:rFonts w:ascii="Arial" w:hAnsi="Arial" w:cs="Arial"/>
          <w:sz w:val="28"/>
          <w:szCs w:val="28"/>
        </w:rPr>
      </w:pPr>
      <w:r w:rsidRPr="008278D9">
        <w:rPr>
          <w:rFonts w:ascii="Arial" w:eastAsia="Arial" w:hAnsi="Arial" w:cs="Arial"/>
          <w:b/>
          <w:bCs/>
          <w:color w:val="auto"/>
          <w:kern w:val="0"/>
          <w:sz w:val="28"/>
          <w:szCs w:val="28"/>
          <w:u w:val="thick"/>
          <w:lang w:val="en-US"/>
          <w14:ligatures w14:val="none"/>
        </w:rPr>
        <w:t>Press Release</w:t>
      </w:r>
    </w:p>
    <w:p w14:paraId="60E82CDB" w14:textId="77777777" w:rsidR="00514D65" w:rsidRPr="008278D9" w:rsidRDefault="00514D65" w:rsidP="008278D9">
      <w:pPr>
        <w:pStyle w:val="BodyText"/>
        <w:jc w:val="center"/>
        <w:rPr>
          <w:rFonts w:ascii="Arial" w:hAnsi="Arial" w:cs="Arial"/>
          <w:b/>
          <w:sz w:val="28"/>
          <w:szCs w:val="28"/>
        </w:rPr>
      </w:pPr>
    </w:p>
    <w:p w14:paraId="2C304AC5" w14:textId="302C90D4" w:rsidR="00865049" w:rsidRDefault="00514D65" w:rsidP="008278D9">
      <w:pPr>
        <w:pStyle w:val="Title"/>
        <w:jc w:val="center"/>
        <w:rPr>
          <w:rFonts w:ascii="Arial" w:eastAsia="Arial" w:hAnsi="Arial" w:cs="Arial"/>
          <w:b/>
          <w:bCs/>
          <w:spacing w:val="0"/>
          <w:kern w:val="0"/>
          <w:sz w:val="24"/>
          <w:szCs w:val="24"/>
          <w:lang w:val="en-US"/>
          <w14:ligatures w14:val="none"/>
        </w:rPr>
      </w:pPr>
      <w:bookmarkStart w:id="0" w:name="_Hlk163557699"/>
      <w:r w:rsidRPr="008278D9">
        <w:rPr>
          <w:rFonts w:ascii="Arial" w:eastAsia="Arial" w:hAnsi="Arial" w:cs="Arial"/>
          <w:b/>
          <w:bCs/>
          <w:spacing w:val="0"/>
          <w:kern w:val="0"/>
          <w:sz w:val="28"/>
          <w:szCs w:val="28"/>
          <w:lang w:val="en-US"/>
          <w14:ligatures w14:val="none"/>
        </w:rPr>
        <w:t>Avaada Energy Se</w:t>
      </w:r>
      <w:r w:rsidR="003A149B">
        <w:rPr>
          <w:rFonts w:ascii="Arial" w:eastAsia="Arial" w:hAnsi="Arial" w:cs="Arial"/>
          <w:b/>
          <w:bCs/>
          <w:spacing w:val="0"/>
          <w:kern w:val="0"/>
          <w:sz w:val="28"/>
          <w:szCs w:val="28"/>
          <w:lang w:val="en-US"/>
          <w14:ligatures w14:val="none"/>
        </w:rPr>
        <w:t>cures</w:t>
      </w:r>
      <w:r w:rsidRPr="008278D9">
        <w:rPr>
          <w:rFonts w:ascii="Arial" w:eastAsia="Arial" w:hAnsi="Arial" w:cs="Arial"/>
          <w:b/>
          <w:bCs/>
          <w:spacing w:val="0"/>
          <w:kern w:val="0"/>
          <w:sz w:val="28"/>
          <w:szCs w:val="28"/>
          <w:lang w:val="en-US"/>
          <w14:ligatures w14:val="none"/>
        </w:rPr>
        <w:t xml:space="preserve"> </w:t>
      </w:r>
      <w:r w:rsidR="00865049" w:rsidRPr="008278D9">
        <w:rPr>
          <w:rFonts w:ascii="Arial" w:eastAsia="Arial" w:hAnsi="Arial" w:cs="Arial"/>
          <w:b/>
          <w:bCs/>
          <w:spacing w:val="0"/>
          <w:kern w:val="0"/>
          <w:sz w:val="28"/>
          <w:szCs w:val="28"/>
          <w:lang w:val="en-US"/>
          <w14:ligatures w14:val="none"/>
        </w:rPr>
        <w:t>G</w:t>
      </w:r>
      <w:r w:rsidR="0099275E" w:rsidRPr="008278D9">
        <w:rPr>
          <w:rFonts w:ascii="Arial" w:eastAsia="Arial" w:hAnsi="Arial" w:cs="Arial"/>
          <w:b/>
          <w:bCs/>
          <w:spacing w:val="0"/>
          <w:kern w:val="0"/>
          <w:sz w:val="28"/>
          <w:szCs w:val="28"/>
          <w:lang w:val="en-US"/>
          <w14:ligatures w14:val="none"/>
        </w:rPr>
        <w:t xml:space="preserve">reen </w:t>
      </w:r>
      <w:r w:rsidR="00865049" w:rsidRPr="008278D9">
        <w:rPr>
          <w:rFonts w:ascii="Arial" w:eastAsia="Arial" w:hAnsi="Arial" w:cs="Arial"/>
          <w:b/>
          <w:bCs/>
          <w:spacing w:val="0"/>
          <w:kern w:val="0"/>
          <w:sz w:val="28"/>
          <w:szCs w:val="28"/>
          <w:lang w:val="en-US"/>
          <w14:ligatures w14:val="none"/>
        </w:rPr>
        <w:t>F</w:t>
      </w:r>
      <w:r w:rsidR="0099275E" w:rsidRPr="008278D9">
        <w:rPr>
          <w:rFonts w:ascii="Arial" w:eastAsia="Arial" w:hAnsi="Arial" w:cs="Arial"/>
          <w:b/>
          <w:bCs/>
          <w:spacing w:val="0"/>
          <w:kern w:val="0"/>
          <w:sz w:val="28"/>
          <w:szCs w:val="28"/>
          <w:lang w:val="en-US"/>
          <w14:ligatures w14:val="none"/>
        </w:rPr>
        <w:t>inancing of INR 1</w:t>
      </w:r>
      <w:r w:rsidR="003A149B">
        <w:rPr>
          <w:rFonts w:ascii="Arial" w:eastAsia="Arial" w:hAnsi="Arial" w:cs="Arial"/>
          <w:b/>
          <w:bCs/>
          <w:spacing w:val="0"/>
          <w:kern w:val="0"/>
          <w:sz w:val="28"/>
          <w:szCs w:val="28"/>
          <w:lang w:val="en-US"/>
          <w14:ligatures w14:val="none"/>
        </w:rPr>
        <w:t>,</w:t>
      </w:r>
      <w:r w:rsidR="0099275E" w:rsidRPr="008278D9">
        <w:rPr>
          <w:rFonts w:ascii="Arial" w:eastAsia="Arial" w:hAnsi="Arial" w:cs="Arial"/>
          <w:b/>
          <w:bCs/>
          <w:spacing w:val="0"/>
          <w:kern w:val="0"/>
          <w:sz w:val="28"/>
          <w:szCs w:val="28"/>
          <w:lang w:val="en-US"/>
          <w14:ligatures w14:val="none"/>
        </w:rPr>
        <w:t xml:space="preserve">190 Cr </w:t>
      </w:r>
      <w:r w:rsidR="00FA3105" w:rsidRPr="008278D9">
        <w:rPr>
          <w:rFonts w:ascii="Arial" w:eastAsia="Arial" w:hAnsi="Arial" w:cs="Arial"/>
          <w:b/>
          <w:bCs/>
          <w:spacing w:val="0"/>
          <w:kern w:val="0"/>
          <w:sz w:val="28"/>
          <w:szCs w:val="28"/>
          <w:lang w:val="en-US"/>
          <w14:ligatures w14:val="none"/>
        </w:rPr>
        <w:t xml:space="preserve">for </w:t>
      </w:r>
      <w:r w:rsidR="003A149B">
        <w:rPr>
          <w:rFonts w:ascii="Arial" w:eastAsia="Arial" w:hAnsi="Arial" w:cs="Arial"/>
          <w:b/>
          <w:bCs/>
          <w:spacing w:val="0"/>
          <w:kern w:val="0"/>
          <w:sz w:val="28"/>
          <w:szCs w:val="28"/>
          <w:lang w:val="en-US"/>
          <w14:ligatures w14:val="none"/>
        </w:rPr>
        <w:t xml:space="preserve">New </w:t>
      </w:r>
      <w:r w:rsidR="00BD4D11" w:rsidRPr="008278D9">
        <w:rPr>
          <w:rFonts w:ascii="Arial" w:eastAsia="Arial" w:hAnsi="Arial" w:cs="Arial"/>
          <w:b/>
          <w:bCs/>
          <w:spacing w:val="0"/>
          <w:kern w:val="0"/>
          <w:sz w:val="28"/>
          <w:szCs w:val="28"/>
          <w:lang w:val="en-US"/>
          <w14:ligatures w14:val="none"/>
        </w:rPr>
        <w:t xml:space="preserve">Solar </w:t>
      </w:r>
      <w:r w:rsidRPr="008278D9">
        <w:rPr>
          <w:rFonts w:ascii="Arial" w:eastAsia="Arial" w:hAnsi="Arial" w:cs="Arial"/>
          <w:b/>
          <w:bCs/>
          <w:spacing w:val="0"/>
          <w:kern w:val="0"/>
          <w:sz w:val="28"/>
          <w:szCs w:val="28"/>
          <w:lang w:val="en-US"/>
          <w14:ligatures w14:val="none"/>
        </w:rPr>
        <w:t xml:space="preserve">Project </w:t>
      </w:r>
      <w:r w:rsidR="003A149B">
        <w:rPr>
          <w:rFonts w:ascii="Arial" w:eastAsia="Arial" w:hAnsi="Arial" w:cs="Arial"/>
          <w:b/>
          <w:bCs/>
          <w:spacing w:val="0"/>
          <w:kern w:val="0"/>
          <w:sz w:val="28"/>
          <w:szCs w:val="28"/>
          <w:lang w:val="en-US"/>
          <w14:ligatures w14:val="none"/>
        </w:rPr>
        <w:t>in Gujarat</w:t>
      </w:r>
    </w:p>
    <w:p w14:paraId="50274EA9" w14:textId="77777777" w:rsidR="00865049" w:rsidRPr="00865049" w:rsidRDefault="00865049" w:rsidP="00865049">
      <w:pPr>
        <w:rPr>
          <w:sz w:val="24"/>
          <w:szCs w:val="24"/>
        </w:rPr>
      </w:pPr>
    </w:p>
    <w:p w14:paraId="096A4742" w14:textId="5886DF9D" w:rsidR="002A7C7E" w:rsidRDefault="00514D65" w:rsidP="007C6BC8">
      <w:pPr>
        <w:pStyle w:val="BodyText"/>
        <w:spacing w:line="261" w:lineRule="auto"/>
        <w:ind w:right="254"/>
        <w:jc w:val="both"/>
        <w:rPr>
          <w:rFonts w:ascii="Arial" w:hAnsi="Arial" w:cs="Arial"/>
          <w:sz w:val="24"/>
          <w:szCs w:val="24"/>
        </w:rPr>
      </w:pPr>
      <w:r w:rsidRPr="00D61F11">
        <w:rPr>
          <w:rFonts w:ascii="Arial" w:hAnsi="Arial" w:cs="Arial"/>
          <w:b/>
          <w:sz w:val="24"/>
          <w:szCs w:val="24"/>
          <w:u w:val="thick"/>
        </w:rPr>
        <w:t xml:space="preserve">Mumbai, </w:t>
      </w:r>
      <w:proofErr w:type="gramStart"/>
      <w:r w:rsidR="00C31A8B" w:rsidRPr="00D61F11">
        <w:rPr>
          <w:rFonts w:ascii="Arial" w:hAnsi="Arial" w:cs="Arial"/>
          <w:b/>
          <w:sz w:val="24"/>
          <w:szCs w:val="24"/>
          <w:u w:val="thick"/>
        </w:rPr>
        <w:t>April</w:t>
      </w:r>
      <w:r w:rsidRPr="00D61F11">
        <w:rPr>
          <w:rFonts w:ascii="Arial" w:hAnsi="Arial" w:cs="Arial"/>
          <w:b/>
          <w:sz w:val="24"/>
          <w:szCs w:val="24"/>
          <w:u w:val="thick"/>
        </w:rPr>
        <w:t xml:space="preserve"> XXX,</w:t>
      </w:r>
      <w:proofErr w:type="gramEnd"/>
      <w:r w:rsidRPr="00D61F11">
        <w:rPr>
          <w:rFonts w:ascii="Arial" w:hAnsi="Arial" w:cs="Arial"/>
          <w:b/>
          <w:sz w:val="24"/>
          <w:szCs w:val="24"/>
          <w:u w:val="thick"/>
        </w:rPr>
        <w:t xml:space="preserve"> 2024:</w:t>
      </w:r>
      <w:r w:rsidRPr="00D61F11">
        <w:rPr>
          <w:rFonts w:ascii="Arial" w:hAnsi="Arial" w:cs="Arial"/>
          <w:sz w:val="24"/>
          <w:szCs w:val="24"/>
        </w:rPr>
        <w:t xml:space="preserve"> </w:t>
      </w:r>
      <w:r w:rsidR="00D61F11" w:rsidRPr="00D61F11">
        <w:rPr>
          <w:rFonts w:ascii="Arial" w:hAnsi="Arial" w:cs="Arial"/>
          <w:sz w:val="24"/>
          <w:szCs w:val="24"/>
        </w:rPr>
        <w:t xml:space="preserve">Avaada Energy, the renewable energy arm of Avaada Group, is pleased to announce </w:t>
      </w:r>
      <w:r w:rsidR="003A149B">
        <w:rPr>
          <w:rFonts w:ascii="Arial" w:hAnsi="Arial" w:cs="Arial"/>
          <w:sz w:val="24"/>
          <w:szCs w:val="24"/>
        </w:rPr>
        <w:t xml:space="preserve">that it has </w:t>
      </w:r>
      <w:r w:rsidR="00080C6D">
        <w:rPr>
          <w:rFonts w:ascii="Arial" w:hAnsi="Arial" w:cs="Arial"/>
          <w:sz w:val="24"/>
          <w:szCs w:val="24"/>
        </w:rPr>
        <w:t>se</w:t>
      </w:r>
      <w:r w:rsidR="003A149B">
        <w:rPr>
          <w:rFonts w:ascii="Arial" w:hAnsi="Arial" w:cs="Arial"/>
          <w:sz w:val="24"/>
          <w:szCs w:val="24"/>
        </w:rPr>
        <w:t>cured</w:t>
      </w:r>
      <w:r w:rsidR="00080C6D">
        <w:rPr>
          <w:rFonts w:ascii="Arial" w:hAnsi="Arial" w:cs="Arial"/>
          <w:sz w:val="24"/>
          <w:szCs w:val="24"/>
        </w:rPr>
        <w:t xml:space="preserve"> </w:t>
      </w:r>
      <w:r w:rsidR="003A149B">
        <w:rPr>
          <w:rFonts w:ascii="Arial" w:hAnsi="Arial" w:cs="Arial"/>
          <w:sz w:val="24"/>
          <w:szCs w:val="24"/>
        </w:rPr>
        <w:t>G</w:t>
      </w:r>
      <w:r w:rsidR="00E6525F">
        <w:rPr>
          <w:rFonts w:ascii="Arial" w:hAnsi="Arial" w:cs="Arial"/>
          <w:sz w:val="24"/>
          <w:szCs w:val="24"/>
        </w:rPr>
        <w:t xml:space="preserve">reen </w:t>
      </w:r>
      <w:r w:rsidR="003A149B">
        <w:rPr>
          <w:rFonts w:ascii="Arial" w:hAnsi="Arial" w:cs="Arial"/>
          <w:sz w:val="24"/>
          <w:szCs w:val="24"/>
        </w:rPr>
        <w:t>F</w:t>
      </w:r>
      <w:r w:rsidR="00E6525F">
        <w:rPr>
          <w:rFonts w:ascii="Arial" w:hAnsi="Arial" w:cs="Arial"/>
          <w:sz w:val="24"/>
          <w:szCs w:val="24"/>
        </w:rPr>
        <w:t>inancing</w:t>
      </w:r>
      <w:r w:rsidR="002A7C7E">
        <w:rPr>
          <w:rFonts w:ascii="Arial" w:hAnsi="Arial" w:cs="Arial"/>
          <w:sz w:val="24"/>
          <w:szCs w:val="24"/>
        </w:rPr>
        <w:t xml:space="preserve"> of </w:t>
      </w:r>
      <w:r w:rsidR="00FF046E">
        <w:rPr>
          <w:rFonts w:ascii="Arial" w:hAnsi="Arial" w:cs="Arial"/>
          <w:sz w:val="24"/>
          <w:szCs w:val="24"/>
        </w:rPr>
        <w:t xml:space="preserve">about </w:t>
      </w:r>
      <w:r w:rsidR="002A7C7E">
        <w:rPr>
          <w:rFonts w:ascii="Arial" w:hAnsi="Arial" w:cs="Arial"/>
          <w:sz w:val="24"/>
          <w:szCs w:val="24"/>
        </w:rPr>
        <w:t>INR 1</w:t>
      </w:r>
      <w:r w:rsidR="00565678">
        <w:rPr>
          <w:rFonts w:ascii="Arial" w:hAnsi="Arial" w:cs="Arial"/>
          <w:sz w:val="24"/>
          <w:szCs w:val="24"/>
        </w:rPr>
        <w:t>,</w:t>
      </w:r>
      <w:r w:rsidR="002A7C7E">
        <w:rPr>
          <w:rFonts w:ascii="Arial" w:hAnsi="Arial" w:cs="Arial"/>
          <w:sz w:val="24"/>
          <w:szCs w:val="24"/>
        </w:rPr>
        <w:t>190 crore (~USD 143 million)</w:t>
      </w:r>
      <w:r w:rsidR="00565678">
        <w:rPr>
          <w:rFonts w:ascii="Arial" w:hAnsi="Arial" w:cs="Arial"/>
          <w:sz w:val="24"/>
          <w:szCs w:val="24"/>
        </w:rPr>
        <w:t xml:space="preserve"> from </w:t>
      </w:r>
      <w:r w:rsidR="00F21B23" w:rsidRPr="00F21B23">
        <w:rPr>
          <w:rFonts w:ascii="Arial" w:hAnsi="Arial" w:cs="Arial"/>
          <w:sz w:val="24"/>
          <w:szCs w:val="24"/>
        </w:rPr>
        <w:t>India’s largest public sector lender</w:t>
      </w:r>
      <w:r w:rsidR="00114E38">
        <w:rPr>
          <w:rFonts w:ascii="Arial" w:hAnsi="Arial" w:cs="Arial"/>
          <w:sz w:val="24"/>
          <w:szCs w:val="24"/>
        </w:rPr>
        <w:t>,</w:t>
      </w:r>
      <w:r w:rsidR="00F21B23" w:rsidRPr="00F21B23">
        <w:rPr>
          <w:rFonts w:ascii="Arial" w:hAnsi="Arial" w:cs="Arial"/>
          <w:sz w:val="24"/>
          <w:szCs w:val="24"/>
        </w:rPr>
        <w:t xml:space="preserve"> </w:t>
      </w:r>
      <w:r w:rsidR="003A149B">
        <w:rPr>
          <w:rFonts w:ascii="Arial" w:hAnsi="Arial" w:cs="Arial"/>
          <w:sz w:val="24"/>
          <w:szCs w:val="24"/>
        </w:rPr>
        <w:t>the State Bank of India</w:t>
      </w:r>
      <w:r w:rsidR="003A149B" w:rsidRPr="00D61F11">
        <w:rPr>
          <w:rFonts w:ascii="Arial" w:hAnsi="Arial" w:cs="Arial"/>
          <w:sz w:val="24"/>
          <w:szCs w:val="24"/>
        </w:rPr>
        <w:t xml:space="preserve"> (</w:t>
      </w:r>
      <w:r w:rsidR="003A149B">
        <w:rPr>
          <w:rFonts w:ascii="Arial" w:hAnsi="Arial" w:cs="Arial"/>
          <w:sz w:val="24"/>
          <w:szCs w:val="24"/>
        </w:rPr>
        <w:t>SBI</w:t>
      </w:r>
      <w:r w:rsidR="003A149B" w:rsidRPr="00D61F11">
        <w:rPr>
          <w:rFonts w:ascii="Arial" w:hAnsi="Arial" w:cs="Arial"/>
          <w:sz w:val="24"/>
          <w:szCs w:val="24"/>
        </w:rPr>
        <w:t>)</w:t>
      </w:r>
      <w:r w:rsidR="001433B1">
        <w:rPr>
          <w:rFonts w:ascii="Arial" w:hAnsi="Arial" w:cs="Arial"/>
          <w:sz w:val="24"/>
          <w:szCs w:val="24"/>
        </w:rPr>
        <w:t>.</w:t>
      </w:r>
    </w:p>
    <w:p w14:paraId="1E6F06C6" w14:textId="77777777" w:rsidR="002A7C7E" w:rsidRDefault="002A7C7E" w:rsidP="007C6BC8">
      <w:pPr>
        <w:pStyle w:val="BodyText"/>
        <w:spacing w:line="261" w:lineRule="auto"/>
        <w:ind w:right="254"/>
        <w:jc w:val="both"/>
        <w:rPr>
          <w:rFonts w:ascii="Arial" w:hAnsi="Arial" w:cs="Arial"/>
          <w:sz w:val="24"/>
          <w:szCs w:val="24"/>
        </w:rPr>
      </w:pPr>
    </w:p>
    <w:p w14:paraId="6445CEF5" w14:textId="5D51EFEF" w:rsidR="001264E9" w:rsidRDefault="001264E9" w:rsidP="007C6BC8">
      <w:pPr>
        <w:pStyle w:val="BodyText"/>
        <w:spacing w:line="261" w:lineRule="auto"/>
        <w:ind w:right="2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financing will support the development of a 400 MWp utility</w:t>
      </w:r>
      <w:r w:rsidR="0004453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scale solar PV power project in the Surendra Nagar district of Gujarat. This project underlines </w:t>
      </w:r>
      <w:proofErr w:type="spellStart"/>
      <w:r>
        <w:rPr>
          <w:rFonts w:ascii="Arial" w:hAnsi="Arial" w:cs="Arial"/>
          <w:sz w:val="24"/>
          <w:szCs w:val="24"/>
        </w:rPr>
        <w:t>Avaada’s</w:t>
      </w:r>
      <w:proofErr w:type="spellEnd"/>
      <w:r>
        <w:rPr>
          <w:rFonts w:ascii="Arial" w:hAnsi="Arial" w:cs="Arial"/>
          <w:sz w:val="24"/>
          <w:szCs w:val="24"/>
        </w:rPr>
        <w:t xml:space="preserve"> commitment to expanding its footprint in renewable energy, leveraging strategic financing </w:t>
      </w:r>
      <w:r w:rsidR="00DD2774">
        <w:rPr>
          <w:rFonts w:ascii="Arial" w:hAnsi="Arial" w:cs="Arial"/>
          <w:sz w:val="24"/>
          <w:szCs w:val="24"/>
        </w:rPr>
        <w:t xml:space="preserve">to foster growth and innovation. The </w:t>
      </w:r>
      <w:r w:rsidR="00E56EC9">
        <w:rPr>
          <w:rFonts w:ascii="Arial" w:hAnsi="Arial" w:cs="Arial"/>
          <w:sz w:val="24"/>
          <w:szCs w:val="24"/>
        </w:rPr>
        <w:t>entire power</w:t>
      </w:r>
      <w:r w:rsidR="00DD2774">
        <w:rPr>
          <w:rFonts w:ascii="Arial" w:hAnsi="Arial" w:cs="Arial"/>
          <w:sz w:val="24"/>
          <w:szCs w:val="24"/>
        </w:rPr>
        <w:t xml:space="preserve"> generated from the project will be procured by </w:t>
      </w:r>
      <w:r w:rsidR="00DD2774" w:rsidRPr="001433B1">
        <w:rPr>
          <w:rFonts w:ascii="Arial" w:hAnsi="Arial" w:cs="Arial"/>
          <w:sz w:val="24"/>
          <w:szCs w:val="24"/>
        </w:rPr>
        <w:t xml:space="preserve">Gujarat Urja Vikas Nigam Limited </w:t>
      </w:r>
      <w:r w:rsidR="00DD2774">
        <w:rPr>
          <w:rFonts w:ascii="Arial" w:hAnsi="Arial" w:cs="Arial"/>
          <w:sz w:val="24"/>
          <w:szCs w:val="24"/>
        </w:rPr>
        <w:t>(GUVNL)</w:t>
      </w:r>
      <w:r w:rsidR="00E56EC9">
        <w:rPr>
          <w:rFonts w:ascii="Arial" w:hAnsi="Arial" w:cs="Arial"/>
          <w:sz w:val="24"/>
          <w:szCs w:val="24"/>
        </w:rPr>
        <w:t>, an apex body of the Government of Gujarat engaged in the bulk purchase and sale of electricity</w:t>
      </w:r>
      <w:r w:rsidR="00DD2774">
        <w:rPr>
          <w:rFonts w:ascii="Arial" w:hAnsi="Arial" w:cs="Arial"/>
          <w:sz w:val="24"/>
          <w:szCs w:val="24"/>
        </w:rPr>
        <w:t>.</w:t>
      </w:r>
    </w:p>
    <w:p w14:paraId="5FB88873" w14:textId="77777777" w:rsidR="00DD2774" w:rsidRDefault="00DD2774" w:rsidP="007C6BC8">
      <w:pPr>
        <w:pStyle w:val="BodyText"/>
        <w:spacing w:line="261" w:lineRule="auto"/>
        <w:ind w:right="254"/>
        <w:jc w:val="both"/>
        <w:rPr>
          <w:rFonts w:ascii="Arial" w:hAnsi="Arial" w:cs="Arial"/>
          <w:sz w:val="24"/>
          <w:szCs w:val="24"/>
        </w:rPr>
      </w:pPr>
    </w:p>
    <w:p w14:paraId="6D307847" w14:textId="1BFE54F8" w:rsidR="00FF046E" w:rsidRPr="00D61F11" w:rsidRDefault="00FF046E" w:rsidP="00D61F11">
      <w:pPr>
        <w:pStyle w:val="BodyText"/>
        <w:spacing w:line="261" w:lineRule="auto"/>
        <w:ind w:right="2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landmark transaction </w:t>
      </w:r>
      <w:r w:rsidR="005360C4">
        <w:rPr>
          <w:rFonts w:ascii="Arial" w:hAnsi="Arial" w:cs="Arial"/>
          <w:sz w:val="24"/>
          <w:szCs w:val="24"/>
        </w:rPr>
        <w:t>marks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Avaada’s</w:t>
      </w:r>
      <w:proofErr w:type="spellEnd"/>
      <w:r>
        <w:rPr>
          <w:rFonts w:ascii="Arial" w:hAnsi="Arial" w:cs="Arial"/>
          <w:sz w:val="24"/>
          <w:szCs w:val="24"/>
        </w:rPr>
        <w:t xml:space="preserve"> first endeavor </w:t>
      </w:r>
      <w:r w:rsidR="00080C6D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developing a greenfield project under a</w:t>
      </w:r>
      <w:r w:rsidR="005360C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="005360C4">
        <w:rPr>
          <w:rFonts w:ascii="Arial" w:hAnsi="Arial" w:cs="Arial"/>
          <w:sz w:val="24"/>
          <w:szCs w:val="24"/>
        </w:rPr>
        <w:t xml:space="preserve">existing </w:t>
      </w:r>
      <w:r>
        <w:rPr>
          <w:rFonts w:ascii="Arial" w:hAnsi="Arial" w:cs="Arial"/>
          <w:sz w:val="24"/>
          <w:szCs w:val="24"/>
        </w:rPr>
        <w:t>Special Purpose Vehicle (SPV) that already possesses an operational project.</w:t>
      </w:r>
      <w:r w:rsidR="006C44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This strategic </w:t>
      </w:r>
      <w:r w:rsidR="005360C4">
        <w:rPr>
          <w:rFonts w:ascii="Arial" w:hAnsi="Arial" w:cs="Arial"/>
          <w:sz w:val="24"/>
          <w:szCs w:val="24"/>
        </w:rPr>
        <w:t>arrangement</w:t>
      </w:r>
      <w:r>
        <w:rPr>
          <w:rFonts w:ascii="Arial" w:hAnsi="Arial" w:cs="Arial"/>
          <w:sz w:val="24"/>
          <w:szCs w:val="24"/>
        </w:rPr>
        <w:t xml:space="preserve"> will enable the organization to optimize its capital structure and simplify the ownership structure of its project subsidiaries</w:t>
      </w:r>
      <w:r w:rsidR="005360C4">
        <w:rPr>
          <w:rFonts w:ascii="Arial" w:hAnsi="Arial" w:cs="Arial"/>
          <w:sz w:val="24"/>
          <w:szCs w:val="24"/>
        </w:rPr>
        <w:t xml:space="preserve">, demonstrating </w:t>
      </w:r>
      <w:proofErr w:type="spellStart"/>
      <w:r w:rsidR="005360C4">
        <w:rPr>
          <w:rFonts w:ascii="Arial" w:hAnsi="Arial" w:cs="Arial"/>
          <w:sz w:val="24"/>
          <w:szCs w:val="24"/>
        </w:rPr>
        <w:t>Avaada’s</w:t>
      </w:r>
      <w:proofErr w:type="spellEnd"/>
      <w:r w:rsidR="005360C4">
        <w:rPr>
          <w:rFonts w:ascii="Arial" w:hAnsi="Arial" w:cs="Arial"/>
          <w:sz w:val="24"/>
          <w:szCs w:val="24"/>
        </w:rPr>
        <w:t xml:space="preserve"> approach to managing and expanding its renewable asset base</w:t>
      </w:r>
      <w:r>
        <w:rPr>
          <w:rFonts w:ascii="Arial" w:hAnsi="Arial" w:cs="Arial"/>
          <w:sz w:val="24"/>
          <w:szCs w:val="24"/>
        </w:rPr>
        <w:t>.</w:t>
      </w:r>
    </w:p>
    <w:p w14:paraId="4215B5EF" w14:textId="77777777" w:rsidR="00D61F11" w:rsidRPr="00D61F11" w:rsidRDefault="00D61F11" w:rsidP="00D61F11">
      <w:pPr>
        <w:pStyle w:val="BodyText"/>
        <w:spacing w:line="261" w:lineRule="auto"/>
        <w:ind w:right="254"/>
        <w:jc w:val="both"/>
        <w:rPr>
          <w:rFonts w:ascii="Arial" w:hAnsi="Arial" w:cs="Arial"/>
          <w:sz w:val="24"/>
          <w:szCs w:val="24"/>
        </w:rPr>
      </w:pPr>
    </w:p>
    <w:p w14:paraId="07A66C19" w14:textId="739284FC" w:rsidR="001A16FE" w:rsidRDefault="00D61F11" w:rsidP="00D61F11">
      <w:pPr>
        <w:pStyle w:val="BodyText"/>
        <w:spacing w:line="261" w:lineRule="auto"/>
        <w:ind w:right="254"/>
        <w:jc w:val="both"/>
        <w:rPr>
          <w:rFonts w:ascii="Arial" w:hAnsi="Arial" w:cs="Arial"/>
          <w:sz w:val="24"/>
          <w:szCs w:val="24"/>
        </w:rPr>
      </w:pPr>
      <w:r w:rsidRPr="00D61F11">
        <w:rPr>
          <w:rFonts w:ascii="Arial" w:hAnsi="Arial" w:cs="Arial"/>
          <w:sz w:val="24"/>
          <w:szCs w:val="24"/>
        </w:rPr>
        <w:t xml:space="preserve">The financing from </w:t>
      </w:r>
      <w:r w:rsidR="007C6BC8">
        <w:rPr>
          <w:rFonts w:ascii="Arial" w:hAnsi="Arial" w:cs="Arial"/>
          <w:sz w:val="24"/>
          <w:szCs w:val="24"/>
        </w:rPr>
        <w:t xml:space="preserve">SBI, </w:t>
      </w:r>
      <w:r w:rsidR="004663AF" w:rsidRPr="00D61F11">
        <w:rPr>
          <w:rFonts w:ascii="Arial" w:hAnsi="Arial" w:cs="Arial"/>
          <w:sz w:val="24"/>
          <w:szCs w:val="24"/>
        </w:rPr>
        <w:t xml:space="preserve">sanctioned and disbursed as a 20-year </w:t>
      </w:r>
      <w:r w:rsidR="004663AF">
        <w:rPr>
          <w:rFonts w:ascii="Arial" w:hAnsi="Arial" w:cs="Arial"/>
          <w:sz w:val="24"/>
          <w:szCs w:val="24"/>
        </w:rPr>
        <w:t>project l</w:t>
      </w:r>
      <w:r w:rsidR="004663AF" w:rsidRPr="00D61F11">
        <w:rPr>
          <w:rFonts w:ascii="Arial" w:hAnsi="Arial" w:cs="Arial"/>
          <w:sz w:val="24"/>
          <w:szCs w:val="24"/>
        </w:rPr>
        <w:t>oan facility</w:t>
      </w:r>
      <w:r w:rsidR="004663AF">
        <w:rPr>
          <w:rFonts w:ascii="Arial" w:hAnsi="Arial" w:cs="Arial"/>
          <w:sz w:val="24"/>
          <w:szCs w:val="24"/>
        </w:rPr>
        <w:t xml:space="preserve">, </w:t>
      </w:r>
      <w:r w:rsidR="001B2F8E">
        <w:rPr>
          <w:rFonts w:ascii="Arial" w:hAnsi="Arial" w:cs="Arial"/>
          <w:sz w:val="24"/>
          <w:szCs w:val="24"/>
        </w:rPr>
        <w:t>was obtain</w:t>
      </w:r>
      <w:r w:rsidR="00A00C29">
        <w:rPr>
          <w:rFonts w:ascii="Arial" w:hAnsi="Arial" w:cs="Arial"/>
          <w:sz w:val="24"/>
          <w:szCs w:val="24"/>
        </w:rPr>
        <w:t>ed</w:t>
      </w:r>
      <w:r w:rsidR="007C6BC8">
        <w:rPr>
          <w:rFonts w:ascii="Arial" w:hAnsi="Arial" w:cs="Arial"/>
          <w:sz w:val="24"/>
          <w:szCs w:val="24"/>
        </w:rPr>
        <w:t xml:space="preserve"> at competitive terms, </w:t>
      </w:r>
      <w:r w:rsidR="001A16FE">
        <w:rPr>
          <w:rFonts w:ascii="Arial" w:hAnsi="Arial" w:cs="Arial"/>
          <w:sz w:val="24"/>
          <w:szCs w:val="24"/>
        </w:rPr>
        <w:t xml:space="preserve">showcasing </w:t>
      </w:r>
      <w:proofErr w:type="spellStart"/>
      <w:r w:rsidR="001A16FE">
        <w:rPr>
          <w:rFonts w:ascii="Arial" w:hAnsi="Arial" w:cs="Arial"/>
          <w:sz w:val="24"/>
          <w:szCs w:val="24"/>
        </w:rPr>
        <w:t>Avaada’s</w:t>
      </w:r>
      <w:proofErr w:type="spellEnd"/>
      <w:r w:rsidR="001A16FE">
        <w:rPr>
          <w:rFonts w:ascii="Arial" w:hAnsi="Arial" w:cs="Arial"/>
          <w:sz w:val="24"/>
          <w:szCs w:val="24"/>
        </w:rPr>
        <w:t xml:space="preserve"> </w:t>
      </w:r>
      <w:r w:rsidR="00080C6D">
        <w:rPr>
          <w:rFonts w:ascii="Arial" w:hAnsi="Arial" w:cs="Arial"/>
          <w:sz w:val="24"/>
          <w:szCs w:val="24"/>
        </w:rPr>
        <w:t>strong</w:t>
      </w:r>
      <w:r w:rsidR="001A16FE">
        <w:rPr>
          <w:rFonts w:ascii="Arial" w:hAnsi="Arial" w:cs="Arial"/>
          <w:sz w:val="24"/>
          <w:szCs w:val="24"/>
        </w:rPr>
        <w:t xml:space="preserve"> project </w:t>
      </w:r>
      <w:r w:rsidR="00114E38">
        <w:rPr>
          <w:rFonts w:ascii="Arial" w:hAnsi="Arial" w:cs="Arial"/>
          <w:sz w:val="24"/>
          <w:szCs w:val="24"/>
        </w:rPr>
        <w:t>financing capability</w:t>
      </w:r>
      <w:r w:rsidR="001A16FE">
        <w:rPr>
          <w:rFonts w:ascii="Arial" w:hAnsi="Arial" w:cs="Arial"/>
          <w:sz w:val="24"/>
          <w:szCs w:val="24"/>
        </w:rPr>
        <w:t>.</w:t>
      </w:r>
    </w:p>
    <w:p w14:paraId="5562CAA1" w14:textId="77777777" w:rsidR="001A16FE" w:rsidRDefault="001A16FE" w:rsidP="00D61F11">
      <w:pPr>
        <w:pStyle w:val="BodyText"/>
        <w:spacing w:line="261" w:lineRule="auto"/>
        <w:ind w:right="254"/>
        <w:jc w:val="both"/>
        <w:rPr>
          <w:rFonts w:ascii="Arial" w:hAnsi="Arial" w:cs="Arial"/>
          <w:sz w:val="24"/>
          <w:szCs w:val="24"/>
        </w:rPr>
      </w:pPr>
    </w:p>
    <w:bookmarkEnd w:id="0"/>
    <w:p w14:paraId="50E61395" w14:textId="10A9DDE6" w:rsidR="006C44F9" w:rsidRDefault="00514D65" w:rsidP="0014671E">
      <w:pPr>
        <w:pStyle w:val="BodyText"/>
        <w:spacing w:line="261" w:lineRule="auto"/>
        <w:ind w:right="254"/>
        <w:jc w:val="both"/>
        <w:rPr>
          <w:rFonts w:ascii="Arial" w:hAnsi="Arial" w:cs="Arial"/>
          <w:sz w:val="24"/>
          <w:szCs w:val="24"/>
        </w:rPr>
      </w:pPr>
      <w:r w:rsidRPr="00D61F11">
        <w:rPr>
          <w:rFonts w:ascii="Arial" w:hAnsi="Arial" w:cs="Arial"/>
          <w:bCs/>
          <w:sz w:val="24"/>
          <w:szCs w:val="24"/>
        </w:rPr>
        <w:t>Commenting on th</w:t>
      </w:r>
      <w:r w:rsidR="00EB6AE3">
        <w:rPr>
          <w:rFonts w:ascii="Arial" w:hAnsi="Arial" w:cs="Arial"/>
          <w:bCs/>
          <w:sz w:val="24"/>
          <w:szCs w:val="24"/>
        </w:rPr>
        <w:t>e</w:t>
      </w:r>
      <w:r w:rsidRPr="00D61F11">
        <w:rPr>
          <w:rFonts w:ascii="Arial" w:hAnsi="Arial" w:cs="Arial"/>
          <w:bCs/>
          <w:sz w:val="24"/>
          <w:szCs w:val="24"/>
        </w:rPr>
        <w:t xml:space="preserve"> </w:t>
      </w:r>
      <w:r w:rsidR="00A00C29">
        <w:rPr>
          <w:rFonts w:ascii="Arial" w:hAnsi="Arial" w:cs="Arial"/>
          <w:bCs/>
          <w:sz w:val="24"/>
          <w:szCs w:val="24"/>
        </w:rPr>
        <w:t>significant development</w:t>
      </w:r>
      <w:r w:rsidRPr="00D61F11">
        <w:rPr>
          <w:rFonts w:ascii="Arial" w:hAnsi="Arial" w:cs="Arial"/>
          <w:bCs/>
          <w:sz w:val="24"/>
          <w:szCs w:val="24"/>
        </w:rPr>
        <w:t>,</w:t>
      </w:r>
      <w:r w:rsidRPr="00D61F11">
        <w:rPr>
          <w:rFonts w:ascii="Arial" w:hAnsi="Arial" w:cs="Arial"/>
          <w:b/>
          <w:sz w:val="24"/>
          <w:szCs w:val="24"/>
        </w:rPr>
        <w:t xml:space="preserve"> Mr. Vineet Mittal, Chair</w:t>
      </w:r>
      <w:r w:rsidR="003A149B">
        <w:rPr>
          <w:rFonts w:ascii="Arial" w:hAnsi="Arial" w:cs="Arial"/>
          <w:b/>
          <w:sz w:val="24"/>
          <w:szCs w:val="24"/>
        </w:rPr>
        <w:t>man</w:t>
      </w:r>
      <w:r w:rsidRPr="00D61F11">
        <w:rPr>
          <w:rFonts w:ascii="Arial" w:hAnsi="Arial" w:cs="Arial"/>
          <w:b/>
          <w:sz w:val="24"/>
          <w:szCs w:val="24"/>
        </w:rPr>
        <w:t xml:space="preserve"> of Avaada Group, </w:t>
      </w:r>
      <w:r w:rsidRPr="00D61F11">
        <w:rPr>
          <w:rFonts w:ascii="Arial" w:hAnsi="Arial" w:cs="Arial"/>
          <w:bCs/>
          <w:sz w:val="24"/>
          <w:szCs w:val="24"/>
        </w:rPr>
        <w:t>said,</w:t>
      </w:r>
      <w:r w:rsidRPr="00D61F11">
        <w:rPr>
          <w:rFonts w:ascii="Arial" w:hAnsi="Arial" w:cs="Arial"/>
          <w:sz w:val="24"/>
          <w:szCs w:val="24"/>
        </w:rPr>
        <w:t xml:space="preserve"> </w:t>
      </w:r>
      <w:r w:rsidR="00D61F11" w:rsidRPr="00D61F11">
        <w:rPr>
          <w:rFonts w:ascii="Arial" w:hAnsi="Arial" w:cs="Arial"/>
          <w:sz w:val="24"/>
          <w:szCs w:val="24"/>
        </w:rPr>
        <w:t>“</w:t>
      </w:r>
      <w:r w:rsidR="003A149B" w:rsidRPr="003A149B">
        <w:rPr>
          <w:rFonts w:ascii="Arial" w:hAnsi="Arial" w:cs="Arial"/>
          <w:sz w:val="24"/>
          <w:szCs w:val="24"/>
        </w:rPr>
        <w:t>We are delighted to strengthen our relationship with the State Bank of India through our project financing agreement. This partnership not only reflects our strategic vision to build a diverse and high-quality portfolio of energy transition assets but also highlights the trust and commitment of leading financial institutions to support renewable energy projects with stable, long-term cash flows.</w:t>
      </w:r>
      <w:r w:rsidR="006C44F9">
        <w:rPr>
          <w:rFonts w:ascii="Arial" w:hAnsi="Arial" w:cs="Arial"/>
          <w:sz w:val="24"/>
          <w:szCs w:val="24"/>
        </w:rPr>
        <w:t>”</w:t>
      </w:r>
    </w:p>
    <w:p w14:paraId="390ACEF2" w14:textId="63ABCD0B" w:rsidR="00596D5E" w:rsidRPr="00D61F11" w:rsidRDefault="00D61F11" w:rsidP="0014671E">
      <w:pPr>
        <w:pStyle w:val="BodyText"/>
        <w:spacing w:line="261" w:lineRule="auto"/>
        <w:ind w:right="254"/>
        <w:jc w:val="both"/>
        <w:rPr>
          <w:rFonts w:ascii="Arial" w:hAnsi="Arial" w:cs="Arial"/>
          <w:sz w:val="24"/>
          <w:szCs w:val="24"/>
        </w:rPr>
      </w:pPr>
      <w:r w:rsidRPr="00D61F11">
        <w:rPr>
          <w:rFonts w:ascii="Arial" w:hAnsi="Arial" w:cs="Arial"/>
          <w:sz w:val="24"/>
          <w:szCs w:val="24"/>
        </w:rPr>
        <w:t xml:space="preserve"> </w:t>
      </w:r>
    </w:p>
    <w:p w14:paraId="70473B03" w14:textId="77777777" w:rsidR="003A149B" w:rsidRPr="00D61F11" w:rsidRDefault="003A149B" w:rsidP="003A149B">
      <w:pPr>
        <w:pStyle w:val="Heading1"/>
        <w:jc w:val="both"/>
        <w:rPr>
          <w:rFonts w:ascii="Arial" w:eastAsia="Arial" w:hAnsi="Arial" w:cs="Arial"/>
          <w:b/>
          <w:bCs/>
          <w:color w:val="auto"/>
          <w:kern w:val="0"/>
          <w:sz w:val="24"/>
          <w:szCs w:val="24"/>
          <w:lang w:val="en-US"/>
          <w14:ligatures w14:val="none"/>
        </w:rPr>
      </w:pPr>
      <w:r w:rsidRPr="00D61F11">
        <w:rPr>
          <w:rFonts w:ascii="Arial" w:eastAsia="Arial" w:hAnsi="Arial" w:cs="Arial"/>
          <w:b/>
          <w:bCs/>
          <w:color w:val="auto"/>
          <w:kern w:val="0"/>
          <w:sz w:val="24"/>
          <w:szCs w:val="24"/>
          <w:lang w:val="en-US"/>
          <w14:ligatures w14:val="none"/>
        </w:rPr>
        <w:t>About Avaada Group</w:t>
      </w:r>
    </w:p>
    <w:p w14:paraId="77AFE0DE" w14:textId="77777777" w:rsidR="003A149B" w:rsidRPr="00D61F11" w:rsidRDefault="003A149B" w:rsidP="003A149B">
      <w:pPr>
        <w:pStyle w:val="BodyText"/>
        <w:spacing w:before="161" w:line="256" w:lineRule="auto"/>
        <w:ind w:right="255"/>
        <w:jc w:val="both"/>
        <w:rPr>
          <w:rFonts w:ascii="Arial" w:hAnsi="Arial" w:cs="Arial"/>
          <w:sz w:val="24"/>
          <w:szCs w:val="24"/>
        </w:rPr>
      </w:pPr>
      <w:r w:rsidRPr="00D61F11">
        <w:rPr>
          <w:rFonts w:ascii="Arial" w:hAnsi="Arial" w:cs="Arial"/>
          <w:sz w:val="24"/>
          <w:szCs w:val="24"/>
        </w:rPr>
        <w:t xml:space="preserve">Avaada Group is at the forefront of the energy transition, involved in Renewable </w:t>
      </w:r>
      <w:r>
        <w:rPr>
          <w:rFonts w:ascii="Arial" w:hAnsi="Arial" w:cs="Arial"/>
          <w:sz w:val="24"/>
          <w:szCs w:val="24"/>
        </w:rPr>
        <w:t>Energy</w:t>
      </w:r>
      <w:r w:rsidRPr="00D61F11">
        <w:rPr>
          <w:rFonts w:ascii="Arial" w:hAnsi="Arial" w:cs="Arial"/>
          <w:sz w:val="24"/>
          <w:szCs w:val="24"/>
        </w:rPr>
        <w:t xml:space="preserve"> Generation,</w:t>
      </w:r>
      <w:r>
        <w:rPr>
          <w:rFonts w:ascii="Arial" w:hAnsi="Arial" w:cs="Arial"/>
          <w:sz w:val="24"/>
          <w:szCs w:val="24"/>
        </w:rPr>
        <w:t xml:space="preserve"> </w:t>
      </w:r>
      <w:r w:rsidRPr="00D61F11">
        <w:rPr>
          <w:rFonts w:ascii="Arial" w:hAnsi="Arial" w:cs="Arial"/>
          <w:sz w:val="24"/>
          <w:szCs w:val="24"/>
        </w:rPr>
        <w:t xml:space="preserve">Solar </w:t>
      </w:r>
      <w:r>
        <w:rPr>
          <w:rFonts w:ascii="Arial" w:hAnsi="Arial" w:cs="Arial"/>
          <w:sz w:val="24"/>
          <w:szCs w:val="24"/>
        </w:rPr>
        <w:t>PV</w:t>
      </w:r>
      <w:r w:rsidRPr="00D61F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Manufacturing</w:t>
      </w:r>
      <w:r w:rsidRPr="00D61F11">
        <w:rPr>
          <w:rFonts w:ascii="Arial" w:hAnsi="Arial" w:cs="Arial"/>
          <w:sz w:val="24"/>
          <w:szCs w:val="24"/>
        </w:rPr>
        <w:t xml:space="preserve">, development of </w:t>
      </w:r>
      <w:r>
        <w:rPr>
          <w:rFonts w:ascii="Arial" w:hAnsi="Arial" w:cs="Arial"/>
          <w:sz w:val="24"/>
          <w:szCs w:val="24"/>
        </w:rPr>
        <w:t xml:space="preserve">Green Fuels including </w:t>
      </w:r>
      <w:r w:rsidRPr="00D61F11">
        <w:rPr>
          <w:rFonts w:ascii="Arial" w:hAnsi="Arial" w:cs="Arial"/>
          <w:sz w:val="24"/>
          <w:szCs w:val="24"/>
        </w:rPr>
        <w:t>Green Ammonia, Green Methanol</w:t>
      </w:r>
      <w:r>
        <w:rPr>
          <w:rFonts w:ascii="Arial" w:hAnsi="Arial" w:cs="Arial"/>
          <w:sz w:val="24"/>
          <w:szCs w:val="24"/>
        </w:rPr>
        <w:t xml:space="preserve"> </w:t>
      </w:r>
      <w:r w:rsidRPr="00D61F11">
        <w:rPr>
          <w:rFonts w:ascii="Arial" w:hAnsi="Arial" w:cs="Arial"/>
          <w:sz w:val="24"/>
          <w:szCs w:val="24"/>
        </w:rPr>
        <w:t>and Sustainable Aviation Fuel</w:t>
      </w:r>
      <w:r>
        <w:rPr>
          <w:rFonts w:ascii="Arial" w:hAnsi="Arial" w:cs="Arial"/>
          <w:sz w:val="24"/>
          <w:szCs w:val="24"/>
        </w:rPr>
        <w:t>,</w:t>
      </w:r>
      <w:r w:rsidRPr="00D61F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providing Energy Storage Solutions</w:t>
      </w:r>
      <w:r w:rsidRPr="00D61F11">
        <w:rPr>
          <w:rFonts w:ascii="Arial" w:hAnsi="Arial" w:cs="Arial"/>
          <w:sz w:val="24"/>
          <w:szCs w:val="24"/>
        </w:rPr>
        <w:t xml:space="preserve">. Under Mr. Vineet Mittal’s leadership, the group has become a significant global energy player. Avaada Energy, its renewable power generation arm, aims to achieve 11 </w:t>
      </w:r>
      <w:proofErr w:type="spellStart"/>
      <w:r w:rsidRPr="00D61F11">
        <w:rPr>
          <w:rFonts w:ascii="Arial" w:hAnsi="Arial" w:cs="Arial"/>
          <w:sz w:val="24"/>
          <w:szCs w:val="24"/>
        </w:rPr>
        <w:t>GW</w:t>
      </w:r>
      <w:r>
        <w:rPr>
          <w:rFonts w:ascii="Arial" w:hAnsi="Arial" w:cs="Arial"/>
          <w:sz w:val="24"/>
          <w:szCs w:val="24"/>
        </w:rPr>
        <w:t>p</w:t>
      </w:r>
      <w:proofErr w:type="spellEnd"/>
      <w:r w:rsidRPr="00D61F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capacity </w:t>
      </w:r>
      <w:r w:rsidRPr="00D61F11">
        <w:rPr>
          <w:rFonts w:ascii="Arial" w:hAnsi="Arial" w:cs="Arial"/>
          <w:sz w:val="24"/>
          <w:szCs w:val="24"/>
        </w:rPr>
        <w:t xml:space="preserve">by 2026. </w:t>
      </w:r>
      <w:proofErr w:type="spellStart"/>
      <w:r w:rsidRPr="00D61F11">
        <w:rPr>
          <w:rFonts w:ascii="Arial" w:hAnsi="Arial" w:cs="Arial"/>
          <w:sz w:val="24"/>
          <w:szCs w:val="24"/>
        </w:rPr>
        <w:t>Avaada’s</w:t>
      </w:r>
      <w:proofErr w:type="spellEnd"/>
      <w:r w:rsidRPr="00D61F11">
        <w:rPr>
          <w:rFonts w:ascii="Arial" w:hAnsi="Arial" w:cs="Arial"/>
          <w:sz w:val="24"/>
          <w:szCs w:val="24"/>
        </w:rPr>
        <w:t xml:space="preserve"> strong execution capabilities and proven track record have attracted significant international investments, including a </w:t>
      </w:r>
      <w:r>
        <w:rPr>
          <w:rFonts w:ascii="Arial" w:hAnsi="Arial" w:cs="Arial"/>
          <w:sz w:val="24"/>
          <w:szCs w:val="24"/>
        </w:rPr>
        <w:t>fund commitment</w:t>
      </w:r>
      <w:r w:rsidRPr="00D61F11">
        <w:rPr>
          <w:rFonts w:ascii="Arial" w:hAnsi="Arial" w:cs="Arial"/>
          <w:sz w:val="24"/>
          <w:szCs w:val="24"/>
        </w:rPr>
        <w:t xml:space="preserve"> of US $1.3 </w:t>
      </w:r>
      <w:r>
        <w:rPr>
          <w:rFonts w:ascii="Arial" w:hAnsi="Arial" w:cs="Arial"/>
          <w:sz w:val="24"/>
          <w:szCs w:val="24"/>
        </w:rPr>
        <w:t>b</w:t>
      </w:r>
      <w:r w:rsidRPr="00D61F11">
        <w:rPr>
          <w:rFonts w:ascii="Arial" w:hAnsi="Arial" w:cs="Arial"/>
          <w:sz w:val="24"/>
          <w:szCs w:val="24"/>
        </w:rPr>
        <w:t xml:space="preserve">illion in 2023, with a US $1 </w:t>
      </w:r>
      <w:r>
        <w:rPr>
          <w:rFonts w:ascii="Arial" w:hAnsi="Arial" w:cs="Arial"/>
          <w:sz w:val="24"/>
          <w:szCs w:val="24"/>
        </w:rPr>
        <w:t>b</w:t>
      </w:r>
      <w:r w:rsidRPr="00D61F11">
        <w:rPr>
          <w:rFonts w:ascii="Arial" w:hAnsi="Arial" w:cs="Arial"/>
          <w:sz w:val="24"/>
          <w:szCs w:val="24"/>
        </w:rPr>
        <w:t>illion commitment from Brookfield’s Energy Transition Fund</w:t>
      </w:r>
      <w:r>
        <w:rPr>
          <w:rFonts w:ascii="Arial" w:hAnsi="Arial" w:cs="Arial"/>
          <w:sz w:val="24"/>
          <w:szCs w:val="24"/>
        </w:rPr>
        <w:t>,</w:t>
      </w:r>
      <w:r w:rsidRPr="00D61F11">
        <w:rPr>
          <w:rFonts w:ascii="Arial" w:hAnsi="Arial" w:cs="Arial"/>
          <w:sz w:val="24"/>
          <w:szCs w:val="24"/>
        </w:rPr>
        <w:t xml:space="preserve"> and $300 million from GPSC, PTT Group of Thailand.</w:t>
      </w:r>
    </w:p>
    <w:p w14:paraId="31528B60" w14:textId="77777777" w:rsidR="003A149B" w:rsidRDefault="003A149B" w:rsidP="003A149B">
      <w:pPr>
        <w:pStyle w:val="BodyText"/>
        <w:spacing w:before="161" w:line="256" w:lineRule="auto"/>
        <w:ind w:right="255"/>
        <w:jc w:val="both"/>
        <w:rPr>
          <w:rFonts w:ascii="Arial" w:hAnsi="Arial" w:cs="Arial"/>
          <w:sz w:val="24"/>
          <w:szCs w:val="24"/>
        </w:rPr>
      </w:pPr>
    </w:p>
    <w:p w14:paraId="46B9BCEA" w14:textId="77777777" w:rsidR="003A149B" w:rsidRDefault="003A149B" w:rsidP="003A149B">
      <w:pPr>
        <w:pStyle w:val="BodyText"/>
        <w:spacing w:before="161" w:line="256" w:lineRule="auto"/>
        <w:ind w:right="255"/>
        <w:jc w:val="both"/>
        <w:rPr>
          <w:rFonts w:ascii="Arial" w:hAnsi="Arial" w:cs="Arial"/>
          <w:sz w:val="24"/>
          <w:szCs w:val="24"/>
        </w:rPr>
      </w:pPr>
    </w:p>
    <w:p w14:paraId="5E912B15" w14:textId="77777777" w:rsidR="003A149B" w:rsidRPr="000C4F6E" w:rsidRDefault="003A149B" w:rsidP="003A149B">
      <w:pPr>
        <w:pStyle w:val="BodyText"/>
        <w:spacing w:before="161" w:line="256" w:lineRule="auto"/>
        <w:ind w:right="255"/>
        <w:jc w:val="both"/>
        <w:rPr>
          <w:rFonts w:ascii="Arial" w:hAnsi="Arial" w:cs="Arial"/>
          <w:color w:val="0D0D0D"/>
          <w:sz w:val="24"/>
          <w:szCs w:val="24"/>
        </w:rPr>
      </w:pPr>
      <w:r w:rsidRPr="000C4F6E">
        <w:rPr>
          <w:rFonts w:ascii="Arial" w:hAnsi="Arial" w:cs="Arial"/>
          <w:color w:val="0D0D0D"/>
          <w:sz w:val="24"/>
          <w:szCs w:val="24"/>
        </w:rPr>
        <w:t>For</w:t>
      </w:r>
      <w:r w:rsidRPr="000C4F6E">
        <w:rPr>
          <w:rFonts w:ascii="Arial" w:hAnsi="Arial" w:cs="Arial"/>
          <w:color w:val="0D0D0D"/>
          <w:spacing w:val="-1"/>
          <w:sz w:val="24"/>
          <w:szCs w:val="24"/>
        </w:rPr>
        <w:t xml:space="preserve"> </w:t>
      </w:r>
      <w:r w:rsidRPr="000C4F6E">
        <w:rPr>
          <w:rFonts w:ascii="Arial" w:hAnsi="Arial" w:cs="Arial"/>
          <w:color w:val="0D0D0D"/>
          <w:sz w:val="24"/>
          <w:szCs w:val="24"/>
        </w:rPr>
        <w:t>further</w:t>
      </w:r>
      <w:r w:rsidRPr="000C4F6E">
        <w:rPr>
          <w:rFonts w:ascii="Arial" w:hAnsi="Arial" w:cs="Arial"/>
          <w:color w:val="0D0D0D"/>
          <w:spacing w:val="-5"/>
          <w:sz w:val="24"/>
          <w:szCs w:val="24"/>
        </w:rPr>
        <w:t xml:space="preserve"> </w:t>
      </w:r>
      <w:r w:rsidRPr="000C4F6E">
        <w:rPr>
          <w:rFonts w:ascii="Arial" w:hAnsi="Arial" w:cs="Arial"/>
          <w:color w:val="0D0D0D"/>
          <w:sz w:val="24"/>
          <w:szCs w:val="24"/>
        </w:rPr>
        <w:t>information,</w:t>
      </w:r>
      <w:r w:rsidRPr="000C4F6E">
        <w:rPr>
          <w:rFonts w:ascii="Arial" w:hAnsi="Arial" w:cs="Arial"/>
          <w:color w:val="0D0D0D"/>
          <w:spacing w:val="1"/>
          <w:sz w:val="24"/>
          <w:szCs w:val="24"/>
        </w:rPr>
        <w:t xml:space="preserve"> </w:t>
      </w:r>
      <w:r w:rsidRPr="000C4F6E">
        <w:rPr>
          <w:rFonts w:ascii="Arial" w:hAnsi="Arial" w:cs="Arial"/>
          <w:color w:val="0D0D0D"/>
          <w:sz w:val="24"/>
          <w:szCs w:val="24"/>
        </w:rPr>
        <w:t>please</w:t>
      </w:r>
      <w:r w:rsidRPr="000C4F6E">
        <w:rPr>
          <w:rFonts w:ascii="Arial" w:hAnsi="Arial" w:cs="Arial"/>
          <w:color w:val="0D0D0D"/>
          <w:spacing w:val="-2"/>
          <w:sz w:val="24"/>
          <w:szCs w:val="24"/>
        </w:rPr>
        <w:t xml:space="preserve"> </w:t>
      </w:r>
      <w:r w:rsidRPr="000C4F6E">
        <w:rPr>
          <w:rFonts w:ascii="Arial" w:hAnsi="Arial" w:cs="Arial"/>
          <w:color w:val="0D0D0D"/>
          <w:sz w:val="24"/>
          <w:szCs w:val="24"/>
        </w:rPr>
        <w:t>contact: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7"/>
        <w:gridCol w:w="4453"/>
      </w:tblGrid>
      <w:tr w:rsidR="003A149B" w:rsidRPr="009E398B" w14:paraId="63C24D6E" w14:textId="77777777" w:rsidTr="00331A59">
        <w:trPr>
          <w:trHeight w:val="2568"/>
        </w:trPr>
        <w:tc>
          <w:tcPr>
            <w:tcW w:w="5856" w:type="dxa"/>
          </w:tcPr>
          <w:p w14:paraId="022EA8D0" w14:textId="77777777" w:rsidR="003A149B" w:rsidRPr="009877FC" w:rsidRDefault="003A149B" w:rsidP="00331A59">
            <w:pPr>
              <w:ind w:right="720"/>
              <w:rPr>
                <w:rFonts w:ascii="Arial" w:hAnsi="Arial" w:cs="Arial"/>
              </w:rPr>
            </w:pPr>
            <w:r w:rsidRPr="009877FC">
              <w:rPr>
                <w:rFonts w:ascii="Arial" w:hAnsi="Arial" w:cs="Arial"/>
              </w:rPr>
              <w:t>Avaada Group</w:t>
            </w:r>
          </w:p>
          <w:p w14:paraId="530EE16B" w14:textId="77777777" w:rsidR="003A149B" w:rsidRPr="009877FC" w:rsidRDefault="003A149B" w:rsidP="00331A59">
            <w:pPr>
              <w:ind w:right="720"/>
              <w:rPr>
                <w:rFonts w:ascii="Arial" w:hAnsi="Arial" w:cs="Arial"/>
              </w:rPr>
            </w:pPr>
            <w:r w:rsidRPr="009877FC">
              <w:rPr>
                <w:rFonts w:ascii="Arial" w:hAnsi="Arial" w:cs="Arial"/>
              </w:rPr>
              <w:t>Corporate Communications</w:t>
            </w:r>
          </w:p>
          <w:p w14:paraId="7CEAA601" w14:textId="77777777" w:rsidR="003A149B" w:rsidRPr="009877FC" w:rsidRDefault="003A149B" w:rsidP="00331A59">
            <w:pPr>
              <w:ind w:right="720"/>
              <w:rPr>
                <w:rFonts w:ascii="Arial" w:hAnsi="Arial" w:cs="Arial"/>
              </w:rPr>
            </w:pPr>
            <w:r w:rsidRPr="009877FC">
              <w:rPr>
                <w:rFonts w:ascii="Arial" w:hAnsi="Arial" w:cs="Arial"/>
              </w:rPr>
              <w:t>8850960705</w:t>
            </w:r>
          </w:p>
          <w:p w14:paraId="50EF66EE" w14:textId="77777777" w:rsidR="003A149B" w:rsidRPr="009877FC" w:rsidRDefault="00000000" w:rsidP="00331A59">
            <w:pPr>
              <w:ind w:right="720"/>
              <w:rPr>
                <w:rFonts w:ascii="Arial" w:hAnsi="Arial" w:cs="Arial"/>
              </w:rPr>
            </w:pPr>
            <w:hyperlink r:id="rId6" w:history="1">
              <w:r w:rsidR="003A149B" w:rsidRPr="009877FC">
                <w:rPr>
                  <w:rStyle w:val="Hyperlink"/>
                  <w:rFonts w:ascii="Arial" w:hAnsi="Arial" w:cs="Arial"/>
                </w:rPr>
                <w:t>corporatecommunications@avaada.com</w:t>
              </w:r>
            </w:hyperlink>
            <w:r w:rsidR="003A149B" w:rsidRPr="009877FC">
              <w:rPr>
                <w:rFonts w:ascii="Arial" w:hAnsi="Arial" w:cs="Arial"/>
              </w:rPr>
              <w:t xml:space="preserve"> </w:t>
            </w:r>
          </w:p>
          <w:p w14:paraId="0B4C87F7" w14:textId="77777777" w:rsidR="003A149B" w:rsidRPr="009877FC" w:rsidRDefault="003A149B" w:rsidP="00331A59">
            <w:pPr>
              <w:ind w:right="720"/>
              <w:rPr>
                <w:rFonts w:ascii="Arial" w:hAnsi="Arial" w:cs="Arial"/>
              </w:rPr>
            </w:pPr>
          </w:p>
          <w:p w14:paraId="1208B77F" w14:textId="77777777" w:rsidR="003A149B" w:rsidRPr="009877FC" w:rsidRDefault="003A149B" w:rsidP="00331A59">
            <w:pPr>
              <w:jc w:val="both"/>
              <w:rPr>
                <w:rFonts w:ascii="Arial" w:hAnsi="Arial" w:cs="Arial"/>
                <w:color w:val="0000FF"/>
                <w:u w:val="single" w:color="0000FF"/>
              </w:rPr>
            </w:pPr>
            <w:r w:rsidRPr="009877FC">
              <w:rPr>
                <w:rFonts w:ascii="Arial" w:hAnsi="Arial" w:cs="Arial"/>
              </w:rPr>
              <w:t xml:space="preserve">Website: </w:t>
            </w:r>
            <w:hyperlink r:id="rId7">
              <w:r w:rsidRPr="009877FC">
                <w:rPr>
                  <w:rFonts w:ascii="Arial" w:hAnsi="Arial" w:cs="Arial"/>
                  <w:color w:val="0000FF"/>
                  <w:u w:val="single" w:color="0000FF"/>
                </w:rPr>
                <w:t>www.avaada.com</w:t>
              </w:r>
            </w:hyperlink>
          </w:p>
          <w:p w14:paraId="73742F6B" w14:textId="77777777" w:rsidR="003A149B" w:rsidRPr="009877FC" w:rsidRDefault="003A149B" w:rsidP="00331A59">
            <w:pPr>
              <w:jc w:val="both"/>
              <w:rPr>
                <w:rFonts w:ascii="Arial" w:hAnsi="Arial" w:cs="Arial"/>
                <w:spacing w:val="1"/>
              </w:rPr>
            </w:pPr>
            <w:r w:rsidRPr="009877FC">
              <w:rPr>
                <w:rFonts w:ascii="Arial" w:hAnsi="Arial" w:cs="Arial"/>
                <w:color w:val="0000FF"/>
                <w:spacing w:val="-59"/>
              </w:rPr>
              <w:t xml:space="preserve"> </w:t>
            </w:r>
            <w:r w:rsidRPr="009877FC">
              <w:rPr>
                <w:rFonts w:ascii="Arial" w:hAnsi="Arial" w:cs="Arial"/>
              </w:rPr>
              <w:t>Twitter: @avaadagroup</w:t>
            </w:r>
            <w:r w:rsidRPr="009877FC">
              <w:rPr>
                <w:rFonts w:ascii="Arial" w:hAnsi="Arial" w:cs="Arial"/>
                <w:spacing w:val="1"/>
              </w:rPr>
              <w:t xml:space="preserve"> </w:t>
            </w:r>
          </w:p>
          <w:p w14:paraId="4B4C031F" w14:textId="77777777" w:rsidR="003A149B" w:rsidRPr="009877FC" w:rsidRDefault="003A149B" w:rsidP="00331A59">
            <w:pPr>
              <w:jc w:val="both"/>
              <w:rPr>
                <w:rFonts w:ascii="Arial" w:hAnsi="Arial" w:cs="Arial"/>
                <w:spacing w:val="-60"/>
              </w:rPr>
            </w:pPr>
            <w:r w:rsidRPr="009877FC">
              <w:rPr>
                <w:rFonts w:ascii="Arial" w:hAnsi="Arial" w:cs="Arial"/>
              </w:rPr>
              <w:t>Facebook: @AvaadaGroup</w:t>
            </w:r>
            <w:r w:rsidRPr="009877FC">
              <w:rPr>
                <w:rFonts w:ascii="Arial" w:hAnsi="Arial" w:cs="Arial"/>
                <w:spacing w:val="-60"/>
              </w:rPr>
              <w:t xml:space="preserve"> </w:t>
            </w:r>
          </w:p>
          <w:p w14:paraId="3E20A1CA" w14:textId="77777777" w:rsidR="003A149B" w:rsidRPr="009E398B" w:rsidRDefault="003A149B" w:rsidP="00331A59">
            <w:pPr>
              <w:jc w:val="both"/>
              <w:rPr>
                <w:rStyle w:val="Hyperlink"/>
                <w:rFonts w:ascii="Arial" w:hAnsi="Arial" w:cs="Arial"/>
              </w:rPr>
            </w:pPr>
            <w:r w:rsidRPr="009877FC">
              <w:rPr>
                <w:rFonts w:ascii="Arial" w:hAnsi="Arial" w:cs="Arial"/>
              </w:rPr>
              <w:t>Linked</w:t>
            </w:r>
            <w:r>
              <w:rPr>
                <w:rFonts w:ascii="Arial" w:hAnsi="Arial" w:cs="Arial"/>
              </w:rPr>
              <w:t>I</w:t>
            </w:r>
            <w:r w:rsidRPr="009877FC">
              <w:rPr>
                <w:rFonts w:ascii="Arial" w:hAnsi="Arial" w:cs="Arial"/>
              </w:rPr>
              <w:t>n:</w:t>
            </w:r>
            <w:r w:rsidRPr="009877FC">
              <w:rPr>
                <w:rFonts w:ascii="Arial" w:hAnsi="Arial" w:cs="Arial"/>
                <w:spacing w:val="-3"/>
              </w:rPr>
              <w:t xml:space="preserve"> </w:t>
            </w:r>
            <w:r w:rsidRPr="009877FC">
              <w:rPr>
                <w:rFonts w:ascii="Arial" w:hAnsi="Arial" w:cs="Arial"/>
              </w:rPr>
              <w:t>@AvaadaGroup</w:t>
            </w:r>
          </w:p>
        </w:tc>
        <w:tc>
          <w:tcPr>
            <w:tcW w:w="5422" w:type="dxa"/>
          </w:tcPr>
          <w:p w14:paraId="04EBA0F2" w14:textId="77777777" w:rsidR="003A149B" w:rsidRPr="009877FC" w:rsidRDefault="003A149B" w:rsidP="00331A59">
            <w:pPr>
              <w:ind w:right="720"/>
              <w:jc w:val="both"/>
              <w:rPr>
                <w:rFonts w:ascii="Arial" w:hAnsi="Arial" w:cs="Arial"/>
              </w:rPr>
            </w:pPr>
            <w:r w:rsidRPr="009877FC">
              <w:rPr>
                <w:rFonts w:ascii="Arial" w:hAnsi="Arial" w:cs="Arial"/>
              </w:rPr>
              <w:t>PR Contact:</w:t>
            </w:r>
          </w:p>
          <w:p w14:paraId="5E8A203B" w14:textId="77777777" w:rsidR="003A149B" w:rsidRPr="009877FC" w:rsidRDefault="003A149B" w:rsidP="00331A59">
            <w:pPr>
              <w:ind w:right="720"/>
              <w:jc w:val="both"/>
              <w:rPr>
                <w:rFonts w:ascii="Arial" w:hAnsi="Arial" w:cs="Arial"/>
              </w:rPr>
            </w:pPr>
            <w:r w:rsidRPr="009877FC">
              <w:rPr>
                <w:rFonts w:ascii="Arial" w:hAnsi="Arial" w:cs="Arial"/>
              </w:rPr>
              <w:t>Storytellers 101</w:t>
            </w:r>
          </w:p>
          <w:p w14:paraId="740359BD" w14:textId="77777777" w:rsidR="003A149B" w:rsidRPr="009877FC" w:rsidRDefault="003A149B" w:rsidP="00331A59">
            <w:pPr>
              <w:ind w:right="720"/>
              <w:jc w:val="both"/>
              <w:rPr>
                <w:rFonts w:ascii="Arial" w:hAnsi="Arial" w:cs="Arial"/>
              </w:rPr>
            </w:pPr>
            <w:r w:rsidRPr="009877FC">
              <w:rPr>
                <w:rFonts w:ascii="Arial" w:hAnsi="Arial" w:cs="Arial"/>
              </w:rPr>
              <w:t>Pashmi Shah</w:t>
            </w:r>
          </w:p>
          <w:p w14:paraId="3F968D7D" w14:textId="77777777" w:rsidR="003A149B" w:rsidRPr="003A149B" w:rsidRDefault="003A149B" w:rsidP="003A149B">
            <w:pPr>
              <w:ind w:right="720"/>
            </w:pPr>
            <w:r w:rsidRPr="003A149B">
              <w:t>9850125666</w:t>
            </w:r>
          </w:p>
          <w:p w14:paraId="0DBEC88F" w14:textId="77777777" w:rsidR="003A149B" w:rsidRPr="009877FC" w:rsidRDefault="003A149B" w:rsidP="00331A59">
            <w:pPr>
              <w:jc w:val="both"/>
              <w:rPr>
                <w:rStyle w:val="Hyperlink"/>
                <w:rFonts w:ascii="Arial" w:hAnsi="Arial" w:cs="Arial"/>
              </w:rPr>
            </w:pPr>
            <w:r w:rsidRPr="009877FC">
              <w:rPr>
                <w:rStyle w:val="Hyperlink"/>
                <w:rFonts w:ascii="Arial" w:hAnsi="Arial" w:cs="Arial"/>
              </w:rPr>
              <w:t>pashmi.storytellers101pr@gmail.com</w:t>
            </w:r>
          </w:p>
          <w:p w14:paraId="6B20C8C0" w14:textId="77777777" w:rsidR="003A149B" w:rsidRPr="009E398B" w:rsidRDefault="003A149B" w:rsidP="00331A59">
            <w:pPr>
              <w:jc w:val="both"/>
              <w:rPr>
                <w:rStyle w:val="Hyperlink"/>
                <w:rFonts w:ascii="Arial" w:hAnsi="Arial" w:cs="Arial"/>
              </w:rPr>
            </w:pPr>
          </w:p>
        </w:tc>
      </w:tr>
    </w:tbl>
    <w:p w14:paraId="30217384" w14:textId="77777777" w:rsidR="003A149B" w:rsidRPr="00D61F11" w:rsidRDefault="003A149B" w:rsidP="003A149B">
      <w:pPr>
        <w:pStyle w:val="BodyText"/>
        <w:spacing w:before="161" w:line="256" w:lineRule="auto"/>
        <w:ind w:right="255"/>
        <w:jc w:val="both"/>
        <w:rPr>
          <w:rFonts w:ascii="Arial" w:hAnsi="Arial" w:cs="Arial"/>
          <w:sz w:val="24"/>
          <w:szCs w:val="24"/>
        </w:rPr>
      </w:pPr>
    </w:p>
    <w:p w14:paraId="0E5960C7" w14:textId="77777777" w:rsidR="003A149B" w:rsidRPr="00D61F11" w:rsidRDefault="003A149B" w:rsidP="003A149B">
      <w:pPr>
        <w:pStyle w:val="BodyText"/>
        <w:rPr>
          <w:rFonts w:ascii="Arial" w:hAnsi="Arial" w:cs="Arial"/>
          <w:sz w:val="24"/>
          <w:szCs w:val="24"/>
        </w:rPr>
      </w:pPr>
    </w:p>
    <w:p w14:paraId="15E27342" w14:textId="77777777" w:rsidR="003A149B" w:rsidRPr="00D61F11" w:rsidRDefault="003A149B" w:rsidP="003A149B">
      <w:pPr>
        <w:pStyle w:val="BodyText"/>
        <w:spacing w:before="6"/>
        <w:rPr>
          <w:rFonts w:ascii="Arial" w:hAnsi="Arial" w:cs="Arial"/>
          <w:sz w:val="24"/>
          <w:szCs w:val="24"/>
        </w:rPr>
      </w:pPr>
    </w:p>
    <w:p w14:paraId="6DD9FAAE" w14:textId="77777777" w:rsidR="00706B3F" w:rsidRPr="00D61F11" w:rsidRDefault="00706B3F" w:rsidP="003A149B">
      <w:pPr>
        <w:pStyle w:val="Heading1"/>
        <w:jc w:val="both"/>
        <w:rPr>
          <w:rFonts w:ascii="Arial" w:hAnsi="Arial" w:cs="Arial"/>
          <w:sz w:val="24"/>
          <w:szCs w:val="24"/>
        </w:rPr>
      </w:pPr>
    </w:p>
    <w:sectPr w:rsidR="00706B3F" w:rsidRPr="00D61F11" w:rsidSect="00E84A1D">
      <w:headerReference w:type="default" r:id="rId8"/>
      <w:pgSz w:w="12240" w:h="15840"/>
      <w:pgMar w:top="1560" w:right="1180" w:bottom="280" w:left="1340" w:header="4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55841" w14:textId="77777777" w:rsidR="00E84A1D" w:rsidRDefault="00E84A1D">
      <w:r>
        <w:separator/>
      </w:r>
    </w:p>
  </w:endnote>
  <w:endnote w:type="continuationSeparator" w:id="0">
    <w:p w14:paraId="7F2E6617" w14:textId="77777777" w:rsidR="00E84A1D" w:rsidRDefault="00E8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40CF7" w14:textId="77777777" w:rsidR="00E84A1D" w:rsidRDefault="00E84A1D">
      <w:r>
        <w:separator/>
      </w:r>
    </w:p>
  </w:footnote>
  <w:footnote w:type="continuationSeparator" w:id="0">
    <w:p w14:paraId="410C4E0D" w14:textId="77777777" w:rsidR="00E84A1D" w:rsidRDefault="00E8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83B1D" w14:textId="77777777" w:rsidR="005A603B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15E556F" wp14:editId="6B002D48">
          <wp:simplePos x="0" y="0"/>
          <wp:positionH relativeFrom="page">
            <wp:posOffset>628650</wp:posOffset>
          </wp:positionH>
          <wp:positionV relativeFrom="page">
            <wp:posOffset>301625</wp:posOffset>
          </wp:positionV>
          <wp:extent cx="1234144" cy="47283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4144" cy="472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65"/>
    <w:rsid w:val="00022053"/>
    <w:rsid w:val="00044536"/>
    <w:rsid w:val="00080C6D"/>
    <w:rsid w:val="000C5A2A"/>
    <w:rsid w:val="00100A51"/>
    <w:rsid w:val="00101994"/>
    <w:rsid w:val="00114E38"/>
    <w:rsid w:val="00117B07"/>
    <w:rsid w:val="001264E9"/>
    <w:rsid w:val="001433B1"/>
    <w:rsid w:val="0014671E"/>
    <w:rsid w:val="00181C56"/>
    <w:rsid w:val="001A16FE"/>
    <w:rsid w:val="001B2F8E"/>
    <w:rsid w:val="001C53C7"/>
    <w:rsid w:val="002169FD"/>
    <w:rsid w:val="002A7C7E"/>
    <w:rsid w:val="002B2260"/>
    <w:rsid w:val="002D4DB0"/>
    <w:rsid w:val="002E7AAA"/>
    <w:rsid w:val="003045BB"/>
    <w:rsid w:val="00305D13"/>
    <w:rsid w:val="003737E9"/>
    <w:rsid w:val="003A149B"/>
    <w:rsid w:val="003B5B43"/>
    <w:rsid w:val="003F02EA"/>
    <w:rsid w:val="00461EEC"/>
    <w:rsid w:val="004663AF"/>
    <w:rsid w:val="00470164"/>
    <w:rsid w:val="00514D65"/>
    <w:rsid w:val="00533DC8"/>
    <w:rsid w:val="005360C4"/>
    <w:rsid w:val="00565678"/>
    <w:rsid w:val="00571628"/>
    <w:rsid w:val="00596D5E"/>
    <w:rsid w:val="005A603B"/>
    <w:rsid w:val="005D4DC2"/>
    <w:rsid w:val="0067791D"/>
    <w:rsid w:val="006C44F9"/>
    <w:rsid w:val="006D7DCF"/>
    <w:rsid w:val="00705290"/>
    <w:rsid w:val="00706B3F"/>
    <w:rsid w:val="00750813"/>
    <w:rsid w:val="00752D46"/>
    <w:rsid w:val="007C6BC8"/>
    <w:rsid w:val="00805A81"/>
    <w:rsid w:val="00813D7D"/>
    <w:rsid w:val="008278D9"/>
    <w:rsid w:val="00865049"/>
    <w:rsid w:val="008B14F4"/>
    <w:rsid w:val="00923EC1"/>
    <w:rsid w:val="009543B5"/>
    <w:rsid w:val="009737DE"/>
    <w:rsid w:val="0099275E"/>
    <w:rsid w:val="009B51CD"/>
    <w:rsid w:val="00A00C29"/>
    <w:rsid w:val="00A3001A"/>
    <w:rsid w:val="00B62AB6"/>
    <w:rsid w:val="00B82A19"/>
    <w:rsid w:val="00BB07D5"/>
    <w:rsid w:val="00BD4D11"/>
    <w:rsid w:val="00C31A8B"/>
    <w:rsid w:val="00CB52D4"/>
    <w:rsid w:val="00D35785"/>
    <w:rsid w:val="00D61F11"/>
    <w:rsid w:val="00D65919"/>
    <w:rsid w:val="00D84BD5"/>
    <w:rsid w:val="00DC0AF7"/>
    <w:rsid w:val="00DD2774"/>
    <w:rsid w:val="00DD4BCC"/>
    <w:rsid w:val="00DF3678"/>
    <w:rsid w:val="00E16430"/>
    <w:rsid w:val="00E335F6"/>
    <w:rsid w:val="00E5369C"/>
    <w:rsid w:val="00E56EC9"/>
    <w:rsid w:val="00E6525F"/>
    <w:rsid w:val="00E84A1D"/>
    <w:rsid w:val="00E95B67"/>
    <w:rsid w:val="00EB6AE3"/>
    <w:rsid w:val="00F21B23"/>
    <w:rsid w:val="00F622AB"/>
    <w:rsid w:val="00FA3105"/>
    <w:rsid w:val="00FB6050"/>
    <w:rsid w:val="00FF046E"/>
    <w:rsid w:val="00FF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18631"/>
  <w15:chartTrackingRefBased/>
  <w15:docId w15:val="{FCC6080C-FC47-4BF6-B4DC-8B0B157B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D6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D65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D65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D65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D6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D6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D65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D65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D65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D65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D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D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D6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4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D6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4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D65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4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D6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4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D6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D6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14D65"/>
  </w:style>
  <w:style w:type="character" w:customStyle="1" w:styleId="BodyTextChar">
    <w:name w:val="Body Text Char"/>
    <w:basedOn w:val="DefaultParagraphFont"/>
    <w:link w:val="BodyText"/>
    <w:uiPriority w:val="1"/>
    <w:rsid w:val="00514D65"/>
    <w:rPr>
      <w:rFonts w:ascii="Arial MT" w:eastAsia="Arial MT" w:hAnsi="Arial MT" w:cs="Arial MT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5369C"/>
    <w:rPr>
      <w:color w:val="0000FF"/>
      <w:u w:val="single"/>
    </w:rPr>
  </w:style>
  <w:style w:type="paragraph" w:styleId="Revision">
    <w:name w:val="Revision"/>
    <w:hidden/>
    <w:uiPriority w:val="99"/>
    <w:semiHidden/>
    <w:rsid w:val="00E95B67"/>
    <w:pPr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3A149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vaada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poratecommunications@avaad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Tayal</dc:creator>
  <cp:keywords/>
  <dc:description/>
  <cp:lastModifiedBy>Corp</cp:lastModifiedBy>
  <cp:revision>2</cp:revision>
  <dcterms:created xsi:type="dcterms:W3CDTF">2024-04-18T09:35:00Z</dcterms:created>
  <dcterms:modified xsi:type="dcterms:W3CDTF">2024-04-18T09:35:00Z</dcterms:modified>
</cp:coreProperties>
</file>