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CE5CA" w14:textId="77777777" w:rsidR="00514D65" w:rsidRPr="00D33433" w:rsidRDefault="00514D65" w:rsidP="00E119D4">
      <w:pPr>
        <w:pStyle w:val="Heading1"/>
        <w:spacing w:before="190"/>
        <w:jc w:val="center"/>
        <w:rPr>
          <w:rFonts w:ascii="Arial" w:hAnsi="Arial" w:cs="Arial"/>
          <w:sz w:val="28"/>
          <w:szCs w:val="28"/>
        </w:rPr>
      </w:pPr>
      <w:r w:rsidRPr="00D33433">
        <w:rPr>
          <w:rFonts w:ascii="Arial" w:eastAsia="Arial" w:hAnsi="Arial" w:cs="Arial"/>
          <w:b/>
          <w:bCs/>
          <w:color w:val="auto"/>
          <w:kern w:val="0"/>
          <w:sz w:val="28"/>
          <w:szCs w:val="28"/>
          <w:u w:val="thick"/>
          <w:lang w:val="en-US"/>
          <w14:ligatures w14:val="none"/>
        </w:rPr>
        <w:t>Press Release</w:t>
      </w:r>
    </w:p>
    <w:p w14:paraId="60E82CDB" w14:textId="77777777" w:rsidR="00514D65" w:rsidRPr="00D33433" w:rsidRDefault="00514D65" w:rsidP="00E119D4">
      <w:pPr>
        <w:pStyle w:val="BodyText"/>
        <w:jc w:val="center"/>
        <w:rPr>
          <w:rFonts w:ascii="Arial" w:hAnsi="Arial" w:cs="Arial"/>
          <w:b/>
          <w:sz w:val="28"/>
          <w:szCs w:val="28"/>
        </w:rPr>
      </w:pPr>
    </w:p>
    <w:p w14:paraId="47EE20C7" w14:textId="0C8A93B5" w:rsidR="00514D65" w:rsidRPr="00D61F11" w:rsidRDefault="00D33A04" w:rsidP="00E119D4">
      <w:pPr>
        <w:pStyle w:val="Title"/>
        <w:jc w:val="center"/>
        <w:rPr>
          <w:rFonts w:ascii="Arial" w:eastAsia="Arial" w:hAnsi="Arial" w:cs="Arial"/>
          <w:b/>
          <w:bCs/>
          <w:spacing w:val="0"/>
          <w:kern w:val="0"/>
          <w:sz w:val="24"/>
          <w:szCs w:val="24"/>
          <w:lang w:val="en-US"/>
          <w14:ligatures w14:val="none"/>
        </w:rPr>
      </w:pPr>
      <w:bookmarkStart w:id="0" w:name="_Hlk163557699"/>
      <w:r w:rsidRPr="00D33A04">
        <w:rPr>
          <w:rFonts w:ascii="Arial" w:eastAsia="Arial" w:hAnsi="Arial" w:cs="Arial"/>
          <w:b/>
          <w:bCs/>
          <w:spacing w:val="0"/>
          <w:kern w:val="0"/>
          <w:sz w:val="28"/>
          <w:szCs w:val="28"/>
          <w:lang w:val="en-US"/>
          <w14:ligatures w14:val="none"/>
        </w:rPr>
        <w:t>Avaada Energy Wins 250 MW Solar</w:t>
      </w:r>
      <w:r w:rsidR="00666C2B">
        <w:rPr>
          <w:rFonts w:ascii="Arial" w:eastAsia="Arial" w:hAnsi="Arial" w:cs="Arial"/>
          <w:b/>
          <w:bCs/>
          <w:spacing w:val="0"/>
          <w:kern w:val="0"/>
          <w:sz w:val="28"/>
          <w:szCs w:val="28"/>
          <w:lang w:val="en-US"/>
          <w14:ligatures w14:val="none"/>
        </w:rPr>
        <w:t>-Wind</w:t>
      </w:r>
      <w:r w:rsidRPr="00D33A04">
        <w:rPr>
          <w:rFonts w:ascii="Arial" w:eastAsia="Arial" w:hAnsi="Arial" w:cs="Arial"/>
          <w:b/>
          <w:bCs/>
          <w:spacing w:val="0"/>
          <w:kern w:val="0"/>
          <w:sz w:val="28"/>
          <w:szCs w:val="28"/>
          <w:lang w:val="en-US"/>
          <w14:ligatures w14:val="none"/>
        </w:rPr>
        <w:t xml:space="preserve"> </w:t>
      </w:r>
      <w:r w:rsidR="0066297F" w:rsidRPr="00D33A04">
        <w:rPr>
          <w:rFonts w:ascii="Arial" w:eastAsia="Arial" w:hAnsi="Arial" w:cs="Arial"/>
          <w:b/>
          <w:bCs/>
          <w:spacing w:val="0"/>
          <w:kern w:val="0"/>
          <w:sz w:val="28"/>
          <w:szCs w:val="28"/>
          <w:lang w:val="en-US"/>
          <w14:ligatures w14:val="none"/>
        </w:rPr>
        <w:t xml:space="preserve">Hybrid </w:t>
      </w:r>
      <w:r w:rsidRPr="00D33A04">
        <w:rPr>
          <w:rFonts w:ascii="Arial" w:eastAsia="Arial" w:hAnsi="Arial" w:cs="Arial"/>
          <w:b/>
          <w:bCs/>
          <w:spacing w:val="0"/>
          <w:kern w:val="0"/>
          <w:sz w:val="28"/>
          <w:szCs w:val="28"/>
          <w:lang w:val="en-US"/>
          <w14:ligatures w14:val="none"/>
        </w:rPr>
        <w:t xml:space="preserve">Project in NTPC </w:t>
      </w:r>
      <w:r w:rsidR="00666C2B">
        <w:rPr>
          <w:rFonts w:ascii="Arial" w:eastAsia="Arial" w:hAnsi="Arial" w:cs="Arial"/>
          <w:b/>
          <w:bCs/>
          <w:spacing w:val="0"/>
          <w:kern w:val="0"/>
          <w:sz w:val="28"/>
          <w:szCs w:val="28"/>
          <w:lang w:val="en-US"/>
          <w14:ligatures w14:val="none"/>
        </w:rPr>
        <w:t>Auction</w:t>
      </w:r>
    </w:p>
    <w:p w14:paraId="138E76DA" w14:textId="77777777" w:rsidR="00D33A04" w:rsidRDefault="00D33A04" w:rsidP="00E119D4">
      <w:pPr>
        <w:pStyle w:val="Title"/>
        <w:jc w:val="center"/>
        <w:rPr>
          <w:rFonts w:ascii="Arial" w:eastAsia="Arial" w:hAnsi="Arial" w:cs="Arial"/>
          <w:i/>
          <w:iCs/>
          <w:spacing w:val="0"/>
          <w:kern w:val="0"/>
          <w:sz w:val="22"/>
          <w:szCs w:val="22"/>
          <w:lang w:val="en-US"/>
          <w14:ligatures w14:val="none"/>
        </w:rPr>
      </w:pPr>
    </w:p>
    <w:p w14:paraId="78245556" w14:textId="291B336C" w:rsidR="00514D65" w:rsidRPr="00D33A04" w:rsidRDefault="00D33A04" w:rsidP="00E119D4">
      <w:pPr>
        <w:pStyle w:val="Title"/>
        <w:jc w:val="center"/>
        <w:rPr>
          <w:rFonts w:ascii="Arial" w:eastAsia="Arial" w:hAnsi="Arial" w:cs="Arial"/>
          <w:i/>
          <w:iCs/>
          <w:spacing w:val="0"/>
          <w:kern w:val="0"/>
          <w:sz w:val="22"/>
          <w:szCs w:val="22"/>
          <w:lang w:val="en-US"/>
          <w14:ligatures w14:val="none"/>
        </w:rPr>
      </w:pPr>
      <w:r w:rsidRPr="00D33A04">
        <w:rPr>
          <w:rFonts w:ascii="Arial" w:eastAsia="Arial" w:hAnsi="Arial" w:cs="Arial"/>
          <w:i/>
          <w:iCs/>
          <w:spacing w:val="0"/>
          <w:kern w:val="0"/>
          <w:sz w:val="22"/>
          <w:szCs w:val="22"/>
          <w:lang w:val="en-US"/>
          <w14:ligatures w14:val="none"/>
        </w:rPr>
        <w:t xml:space="preserve">~ Strengthens </w:t>
      </w:r>
      <w:r>
        <w:rPr>
          <w:rFonts w:ascii="Arial" w:eastAsia="Arial" w:hAnsi="Arial" w:cs="Arial"/>
          <w:i/>
          <w:iCs/>
          <w:spacing w:val="0"/>
          <w:kern w:val="0"/>
          <w:sz w:val="22"/>
          <w:szCs w:val="22"/>
          <w:lang w:val="en-US"/>
          <w14:ligatures w14:val="none"/>
        </w:rPr>
        <w:t>l</w:t>
      </w:r>
      <w:r w:rsidRPr="00D33A04">
        <w:rPr>
          <w:rFonts w:ascii="Arial" w:eastAsia="Arial" w:hAnsi="Arial" w:cs="Arial"/>
          <w:i/>
          <w:iCs/>
          <w:spacing w:val="0"/>
          <w:kern w:val="0"/>
          <w:sz w:val="22"/>
          <w:szCs w:val="22"/>
          <w:lang w:val="en-US"/>
          <w14:ligatures w14:val="none"/>
        </w:rPr>
        <w:t xml:space="preserve">eadership in </w:t>
      </w:r>
      <w:r>
        <w:rPr>
          <w:rFonts w:ascii="Arial" w:eastAsia="Arial" w:hAnsi="Arial" w:cs="Arial"/>
          <w:i/>
          <w:iCs/>
          <w:spacing w:val="0"/>
          <w:kern w:val="0"/>
          <w:sz w:val="22"/>
          <w:szCs w:val="22"/>
          <w:lang w:val="en-US"/>
          <w14:ligatures w14:val="none"/>
        </w:rPr>
        <w:t>r</w:t>
      </w:r>
      <w:r w:rsidRPr="00D33A04">
        <w:rPr>
          <w:rFonts w:ascii="Arial" w:eastAsia="Arial" w:hAnsi="Arial" w:cs="Arial"/>
          <w:i/>
          <w:iCs/>
          <w:spacing w:val="0"/>
          <w:kern w:val="0"/>
          <w:sz w:val="22"/>
          <w:szCs w:val="22"/>
          <w:lang w:val="en-US"/>
          <w14:ligatures w14:val="none"/>
        </w:rPr>
        <w:t xml:space="preserve">enewable </w:t>
      </w:r>
      <w:r>
        <w:rPr>
          <w:rFonts w:ascii="Arial" w:eastAsia="Arial" w:hAnsi="Arial" w:cs="Arial"/>
          <w:i/>
          <w:iCs/>
          <w:spacing w:val="0"/>
          <w:kern w:val="0"/>
          <w:sz w:val="22"/>
          <w:szCs w:val="22"/>
          <w:lang w:val="en-US"/>
          <w14:ligatures w14:val="none"/>
        </w:rPr>
        <w:t>e</w:t>
      </w:r>
      <w:r w:rsidRPr="00D33A04">
        <w:rPr>
          <w:rFonts w:ascii="Arial" w:eastAsia="Arial" w:hAnsi="Arial" w:cs="Arial"/>
          <w:i/>
          <w:iCs/>
          <w:spacing w:val="0"/>
          <w:kern w:val="0"/>
          <w:sz w:val="22"/>
          <w:szCs w:val="22"/>
          <w:lang w:val="en-US"/>
          <w14:ligatures w14:val="none"/>
        </w:rPr>
        <w:t xml:space="preserve">nergy with a </w:t>
      </w:r>
      <w:r>
        <w:rPr>
          <w:rFonts w:ascii="Arial" w:eastAsia="Arial" w:hAnsi="Arial" w:cs="Arial"/>
          <w:i/>
          <w:iCs/>
          <w:spacing w:val="0"/>
          <w:kern w:val="0"/>
          <w:sz w:val="22"/>
          <w:szCs w:val="22"/>
          <w:lang w:val="en-US"/>
          <w14:ligatures w14:val="none"/>
        </w:rPr>
        <w:t>c</w:t>
      </w:r>
      <w:r w:rsidRPr="00D33A04">
        <w:rPr>
          <w:rFonts w:ascii="Arial" w:eastAsia="Arial" w:hAnsi="Arial" w:cs="Arial"/>
          <w:i/>
          <w:iCs/>
          <w:spacing w:val="0"/>
          <w:kern w:val="0"/>
          <w:sz w:val="22"/>
          <w:szCs w:val="22"/>
          <w:lang w:val="en-US"/>
          <w14:ligatures w14:val="none"/>
        </w:rPr>
        <w:t xml:space="preserve">ompetitive </w:t>
      </w:r>
      <w:r>
        <w:rPr>
          <w:rFonts w:ascii="Arial" w:eastAsia="Arial" w:hAnsi="Arial" w:cs="Arial"/>
          <w:i/>
          <w:iCs/>
          <w:spacing w:val="0"/>
          <w:kern w:val="0"/>
          <w:sz w:val="22"/>
          <w:szCs w:val="22"/>
          <w:lang w:val="en-US"/>
          <w14:ligatures w14:val="none"/>
        </w:rPr>
        <w:t>t</w:t>
      </w:r>
      <w:r w:rsidRPr="00D33A04">
        <w:rPr>
          <w:rFonts w:ascii="Arial" w:eastAsia="Arial" w:hAnsi="Arial" w:cs="Arial"/>
          <w:i/>
          <w:iCs/>
          <w:spacing w:val="0"/>
          <w:kern w:val="0"/>
          <w:sz w:val="22"/>
          <w:szCs w:val="22"/>
          <w:lang w:val="en-US"/>
          <w14:ligatures w14:val="none"/>
        </w:rPr>
        <w:t>ariff of INR 3.47 per kW</w:t>
      </w:r>
      <w:r>
        <w:rPr>
          <w:rFonts w:ascii="Arial" w:eastAsia="Arial" w:hAnsi="Arial" w:cs="Arial"/>
          <w:i/>
          <w:iCs/>
          <w:spacing w:val="0"/>
          <w:kern w:val="0"/>
          <w:sz w:val="22"/>
          <w:szCs w:val="22"/>
          <w:lang w:val="en-US"/>
          <w14:ligatures w14:val="none"/>
        </w:rPr>
        <w:t>h</w:t>
      </w:r>
    </w:p>
    <w:p w14:paraId="40DA2C55" w14:textId="77777777" w:rsidR="00D33A04" w:rsidRDefault="00D33A04" w:rsidP="00E119D4">
      <w:pPr>
        <w:pStyle w:val="BodyText"/>
        <w:spacing w:line="261" w:lineRule="auto"/>
        <w:ind w:right="254"/>
        <w:jc w:val="both"/>
        <w:rPr>
          <w:rFonts w:ascii="Arial" w:hAnsi="Arial" w:cs="Arial"/>
          <w:b/>
          <w:sz w:val="24"/>
          <w:szCs w:val="24"/>
          <w:u w:val="thick"/>
        </w:rPr>
      </w:pPr>
    </w:p>
    <w:p w14:paraId="259C9F2F" w14:textId="1DC638B6" w:rsidR="00D61F11" w:rsidRPr="00D61F11" w:rsidRDefault="00514D65" w:rsidP="00E119D4">
      <w:pPr>
        <w:pStyle w:val="BodyText"/>
        <w:spacing w:line="261" w:lineRule="auto"/>
        <w:ind w:right="254"/>
        <w:jc w:val="both"/>
        <w:rPr>
          <w:rFonts w:ascii="Arial" w:hAnsi="Arial" w:cs="Arial"/>
          <w:sz w:val="24"/>
          <w:szCs w:val="24"/>
        </w:rPr>
      </w:pPr>
      <w:r w:rsidRPr="00D61F11">
        <w:rPr>
          <w:rFonts w:ascii="Arial" w:hAnsi="Arial" w:cs="Arial"/>
          <w:b/>
          <w:sz w:val="24"/>
          <w:szCs w:val="24"/>
          <w:u w:val="thick"/>
        </w:rPr>
        <w:t xml:space="preserve">Mumbai, </w:t>
      </w:r>
      <w:r w:rsidR="00C31A8B" w:rsidRPr="00D61F11">
        <w:rPr>
          <w:rFonts w:ascii="Arial" w:hAnsi="Arial" w:cs="Arial"/>
          <w:b/>
          <w:sz w:val="24"/>
          <w:szCs w:val="24"/>
          <w:u w:val="thick"/>
        </w:rPr>
        <w:t>April</w:t>
      </w:r>
      <w:r w:rsidRPr="00D61F11">
        <w:rPr>
          <w:rFonts w:ascii="Arial" w:hAnsi="Arial" w:cs="Arial"/>
          <w:b/>
          <w:sz w:val="24"/>
          <w:szCs w:val="24"/>
          <w:u w:val="thick"/>
        </w:rPr>
        <w:t xml:space="preserve"> XXX, 2024:</w:t>
      </w:r>
      <w:r w:rsidRPr="00D61F11">
        <w:rPr>
          <w:rFonts w:ascii="Arial" w:hAnsi="Arial" w:cs="Arial"/>
          <w:sz w:val="24"/>
          <w:szCs w:val="24"/>
        </w:rPr>
        <w:t xml:space="preserve"> </w:t>
      </w:r>
      <w:r w:rsidR="00D61F11" w:rsidRPr="00D61F11">
        <w:rPr>
          <w:rFonts w:ascii="Arial" w:hAnsi="Arial" w:cs="Arial"/>
          <w:sz w:val="24"/>
          <w:szCs w:val="24"/>
        </w:rPr>
        <w:t xml:space="preserve">Avaada Energy, </w:t>
      </w:r>
      <w:r w:rsidR="00D33A04">
        <w:rPr>
          <w:rFonts w:ascii="Arial" w:hAnsi="Arial" w:cs="Arial"/>
          <w:sz w:val="24"/>
          <w:szCs w:val="24"/>
        </w:rPr>
        <w:t xml:space="preserve">a leading player in </w:t>
      </w:r>
      <w:r w:rsidR="00D61F11" w:rsidRPr="00D61F11">
        <w:rPr>
          <w:rFonts w:ascii="Arial" w:hAnsi="Arial" w:cs="Arial"/>
          <w:sz w:val="24"/>
          <w:szCs w:val="24"/>
        </w:rPr>
        <w:t xml:space="preserve">the renewable energy </w:t>
      </w:r>
      <w:r w:rsidR="00D33A04">
        <w:rPr>
          <w:rFonts w:ascii="Arial" w:hAnsi="Arial" w:cs="Arial"/>
          <w:sz w:val="24"/>
          <w:szCs w:val="24"/>
        </w:rPr>
        <w:t xml:space="preserve">sector and an </w:t>
      </w:r>
      <w:r w:rsidR="00D61F11" w:rsidRPr="00D61F11">
        <w:rPr>
          <w:rFonts w:ascii="Arial" w:hAnsi="Arial" w:cs="Arial"/>
          <w:sz w:val="24"/>
          <w:szCs w:val="24"/>
        </w:rPr>
        <w:t xml:space="preserve">arm of Avaada Group, is pleased to announce </w:t>
      </w:r>
      <w:r w:rsidR="00666C2B">
        <w:rPr>
          <w:rFonts w:ascii="Arial" w:hAnsi="Arial" w:cs="Arial"/>
          <w:sz w:val="24"/>
          <w:szCs w:val="24"/>
        </w:rPr>
        <w:t xml:space="preserve">that </w:t>
      </w:r>
      <w:r w:rsidR="00D33A04">
        <w:rPr>
          <w:rFonts w:ascii="Arial" w:hAnsi="Arial" w:cs="Arial"/>
          <w:sz w:val="24"/>
          <w:szCs w:val="24"/>
        </w:rPr>
        <w:t>it</w:t>
      </w:r>
      <w:r w:rsidR="00666C2B">
        <w:rPr>
          <w:rFonts w:ascii="Arial" w:hAnsi="Arial" w:cs="Arial"/>
          <w:sz w:val="24"/>
          <w:szCs w:val="24"/>
        </w:rPr>
        <w:t xml:space="preserve"> has</w:t>
      </w:r>
      <w:r w:rsidR="00D61F11" w:rsidRPr="00D61F11">
        <w:rPr>
          <w:rFonts w:ascii="Arial" w:hAnsi="Arial" w:cs="Arial"/>
          <w:sz w:val="24"/>
          <w:szCs w:val="24"/>
        </w:rPr>
        <w:t xml:space="preserve"> </w:t>
      </w:r>
      <w:r w:rsidR="00666C2B">
        <w:rPr>
          <w:rFonts w:ascii="Arial" w:hAnsi="Arial" w:cs="Arial"/>
          <w:sz w:val="24"/>
          <w:szCs w:val="24"/>
        </w:rPr>
        <w:t>won</w:t>
      </w:r>
      <w:r w:rsidR="00D33A04" w:rsidRPr="00D33A04">
        <w:rPr>
          <w:rFonts w:ascii="Arial" w:hAnsi="Arial" w:cs="Arial"/>
          <w:sz w:val="24"/>
          <w:szCs w:val="24"/>
        </w:rPr>
        <w:t xml:space="preserve"> a 250 MW capacity </w:t>
      </w:r>
      <w:r w:rsidR="00666C2B">
        <w:rPr>
          <w:rFonts w:ascii="Arial" w:hAnsi="Arial" w:cs="Arial"/>
          <w:sz w:val="24"/>
          <w:szCs w:val="24"/>
        </w:rPr>
        <w:t xml:space="preserve">of </w:t>
      </w:r>
      <w:r w:rsidR="00666C2B" w:rsidRPr="00D33A04">
        <w:rPr>
          <w:rFonts w:ascii="Arial" w:hAnsi="Arial" w:cs="Arial"/>
          <w:sz w:val="24"/>
          <w:szCs w:val="24"/>
        </w:rPr>
        <w:t>solar</w:t>
      </w:r>
      <w:r w:rsidR="00666C2B">
        <w:rPr>
          <w:rFonts w:ascii="Arial" w:hAnsi="Arial" w:cs="Arial"/>
          <w:sz w:val="24"/>
          <w:szCs w:val="24"/>
        </w:rPr>
        <w:t>-</w:t>
      </w:r>
      <w:r w:rsidR="00666C2B" w:rsidRPr="00D33A04">
        <w:rPr>
          <w:rFonts w:ascii="Arial" w:hAnsi="Arial" w:cs="Arial"/>
          <w:sz w:val="24"/>
          <w:szCs w:val="24"/>
        </w:rPr>
        <w:t xml:space="preserve">wind </w:t>
      </w:r>
      <w:r w:rsidR="0066297F" w:rsidRPr="00D33A04">
        <w:rPr>
          <w:rFonts w:ascii="Arial" w:hAnsi="Arial" w:cs="Arial"/>
          <w:sz w:val="24"/>
          <w:szCs w:val="24"/>
        </w:rPr>
        <w:t xml:space="preserve">hybrid </w:t>
      </w:r>
      <w:r w:rsidR="00666C2B" w:rsidRPr="00D33A04">
        <w:rPr>
          <w:rFonts w:ascii="Arial" w:hAnsi="Arial" w:cs="Arial"/>
          <w:sz w:val="24"/>
          <w:szCs w:val="24"/>
        </w:rPr>
        <w:t xml:space="preserve">power project </w:t>
      </w:r>
      <w:r w:rsidR="00D33A04" w:rsidRPr="00D33A04">
        <w:rPr>
          <w:rFonts w:ascii="Arial" w:hAnsi="Arial" w:cs="Arial"/>
          <w:sz w:val="24"/>
          <w:szCs w:val="24"/>
        </w:rPr>
        <w:t xml:space="preserve">in </w:t>
      </w:r>
      <w:r w:rsidR="00666C2B">
        <w:rPr>
          <w:rFonts w:ascii="Arial" w:hAnsi="Arial" w:cs="Arial"/>
          <w:sz w:val="24"/>
          <w:szCs w:val="24"/>
        </w:rPr>
        <w:t xml:space="preserve">a recent tender issued by </w:t>
      </w:r>
      <w:r w:rsidR="00D33A04" w:rsidRPr="00D33A04">
        <w:rPr>
          <w:rFonts w:ascii="Arial" w:hAnsi="Arial" w:cs="Arial"/>
          <w:sz w:val="24"/>
          <w:szCs w:val="24"/>
        </w:rPr>
        <w:t xml:space="preserve">the </w:t>
      </w:r>
      <w:r w:rsidR="00666C2B" w:rsidRPr="00666C2B">
        <w:rPr>
          <w:rFonts w:ascii="Arial" w:hAnsi="Arial" w:cs="Arial"/>
          <w:sz w:val="24"/>
          <w:szCs w:val="24"/>
        </w:rPr>
        <w:t>Renewable Energy Implementing Agenc</w:t>
      </w:r>
      <w:r w:rsidR="00666C2B">
        <w:rPr>
          <w:rFonts w:ascii="Arial" w:hAnsi="Arial" w:cs="Arial"/>
          <w:sz w:val="24"/>
          <w:szCs w:val="24"/>
        </w:rPr>
        <w:t>y</w:t>
      </w:r>
      <w:r w:rsidR="00666C2B" w:rsidRPr="00666C2B">
        <w:rPr>
          <w:rFonts w:ascii="Arial" w:hAnsi="Arial" w:cs="Arial"/>
          <w:sz w:val="24"/>
          <w:szCs w:val="24"/>
        </w:rPr>
        <w:t xml:space="preserve"> (REIA)</w:t>
      </w:r>
      <w:r w:rsidR="00666C2B">
        <w:rPr>
          <w:rFonts w:ascii="Arial" w:hAnsi="Arial" w:cs="Arial"/>
          <w:sz w:val="24"/>
          <w:szCs w:val="24"/>
        </w:rPr>
        <w:t xml:space="preserve"> </w:t>
      </w:r>
      <w:r w:rsidR="00D33A04" w:rsidRPr="00D33A04">
        <w:rPr>
          <w:rFonts w:ascii="Arial" w:hAnsi="Arial" w:cs="Arial"/>
          <w:sz w:val="24"/>
          <w:szCs w:val="24"/>
        </w:rPr>
        <w:t>National Thermal Power Corporation (NTPC). This achievement underlines Avaada's expertise and commitment to contributing to India's renewable energy targets</w:t>
      </w:r>
      <w:r w:rsidR="00D61F11" w:rsidRPr="00D61F11">
        <w:rPr>
          <w:rFonts w:ascii="Arial" w:hAnsi="Arial" w:cs="Arial"/>
          <w:sz w:val="24"/>
          <w:szCs w:val="24"/>
        </w:rPr>
        <w:t>.</w:t>
      </w:r>
    </w:p>
    <w:p w14:paraId="2BC752E5" w14:textId="77777777" w:rsidR="00D61F11" w:rsidRPr="00D61F11" w:rsidRDefault="00D61F11" w:rsidP="00E119D4">
      <w:pPr>
        <w:pStyle w:val="BodyText"/>
        <w:spacing w:line="261" w:lineRule="auto"/>
        <w:ind w:right="254"/>
        <w:jc w:val="both"/>
        <w:rPr>
          <w:rFonts w:ascii="Arial" w:hAnsi="Arial" w:cs="Arial"/>
          <w:sz w:val="24"/>
          <w:szCs w:val="24"/>
        </w:rPr>
      </w:pPr>
    </w:p>
    <w:p w14:paraId="351CB3EC" w14:textId="3A905A42" w:rsidR="00666C2B" w:rsidRDefault="00666C2B" w:rsidP="00E119D4">
      <w:pPr>
        <w:pStyle w:val="BodyText"/>
        <w:spacing w:line="261" w:lineRule="auto"/>
        <w:ind w:right="254"/>
        <w:jc w:val="both"/>
        <w:rPr>
          <w:rFonts w:ascii="Arial" w:hAnsi="Arial" w:cs="Arial"/>
          <w:sz w:val="24"/>
          <w:szCs w:val="24"/>
        </w:rPr>
      </w:pPr>
      <w:r>
        <w:rPr>
          <w:rFonts w:ascii="Arial" w:hAnsi="Arial" w:cs="Arial"/>
          <w:sz w:val="24"/>
          <w:szCs w:val="24"/>
        </w:rPr>
        <w:t xml:space="preserve">Earlier, </w:t>
      </w:r>
      <w:r w:rsidR="00D33A04" w:rsidRPr="00D33A04">
        <w:rPr>
          <w:rFonts w:ascii="Arial" w:hAnsi="Arial" w:cs="Arial"/>
          <w:sz w:val="24"/>
          <w:szCs w:val="24"/>
        </w:rPr>
        <w:t xml:space="preserve">NTPC </w:t>
      </w:r>
      <w:r>
        <w:rPr>
          <w:rFonts w:ascii="Arial" w:hAnsi="Arial" w:cs="Arial"/>
          <w:sz w:val="24"/>
          <w:szCs w:val="24"/>
        </w:rPr>
        <w:t xml:space="preserve">had issued a </w:t>
      </w:r>
      <w:r w:rsidR="00D33A04" w:rsidRPr="00D33A04">
        <w:rPr>
          <w:rFonts w:ascii="Arial" w:hAnsi="Arial" w:cs="Arial"/>
          <w:sz w:val="24"/>
          <w:szCs w:val="24"/>
        </w:rPr>
        <w:t xml:space="preserve">tender for the selection of hybrid power generators </w:t>
      </w:r>
      <w:r w:rsidR="00F92B32">
        <w:rPr>
          <w:rFonts w:ascii="Arial" w:hAnsi="Arial" w:cs="Arial"/>
          <w:sz w:val="24"/>
          <w:szCs w:val="24"/>
        </w:rPr>
        <w:t>to</w:t>
      </w:r>
      <w:r w:rsidR="00D33A04" w:rsidRPr="00D33A04">
        <w:rPr>
          <w:rFonts w:ascii="Arial" w:hAnsi="Arial" w:cs="Arial"/>
          <w:sz w:val="24"/>
          <w:szCs w:val="24"/>
        </w:rPr>
        <w:t xml:space="preserve"> supply 1000 MW </w:t>
      </w:r>
      <w:r w:rsidR="00F92B32" w:rsidRPr="00D33A04">
        <w:rPr>
          <w:rFonts w:ascii="Arial" w:hAnsi="Arial" w:cs="Arial"/>
          <w:sz w:val="24"/>
          <w:szCs w:val="24"/>
        </w:rPr>
        <w:t xml:space="preserve">of </w:t>
      </w:r>
      <w:r w:rsidR="00D33A04" w:rsidRPr="00D33A04">
        <w:rPr>
          <w:rFonts w:ascii="Arial" w:hAnsi="Arial" w:cs="Arial"/>
          <w:sz w:val="24"/>
          <w:szCs w:val="24"/>
        </w:rPr>
        <w:t xml:space="preserve">power </w:t>
      </w:r>
      <w:r w:rsidR="00F92B32">
        <w:rPr>
          <w:rFonts w:ascii="Arial" w:hAnsi="Arial" w:cs="Arial"/>
          <w:sz w:val="24"/>
          <w:szCs w:val="24"/>
        </w:rPr>
        <w:t>through</w:t>
      </w:r>
      <w:r w:rsidR="00D33A04" w:rsidRPr="00D33A04">
        <w:rPr>
          <w:rFonts w:ascii="Arial" w:hAnsi="Arial" w:cs="Arial"/>
          <w:sz w:val="24"/>
          <w:szCs w:val="24"/>
        </w:rPr>
        <w:t xml:space="preserve"> ISTS-connected wind-solar hybrid projects.</w:t>
      </w:r>
    </w:p>
    <w:p w14:paraId="15D94EE4" w14:textId="77777777" w:rsidR="00666C2B" w:rsidRDefault="00666C2B" w:rsidP="00E119D4">
      <w:pPr>
        <w:pStyle w:val="BodyText"/>
        <w:spacing w:line="261" w:lineRule="auto"/>
        <w:ind w:right="254"/>
        <w:jc w:val="both"/>
        <w:rPr>
          <w:rFonts w:ascii="Arial" w:hAnsi="Arial" w:cs="Arial"/>
          <w:sz w:val="24"/>
          <w:szCs w:val="24"/>
        </w:rPr>
      </w:pPr>
    </w:p>
    <w:p w14:paraId="0493914A" w14:textId="38336416" w:rsidR="00D61F11" w:rsidRDefault="00436BEA" w:rsidP="00E119D4">
      <w:pPr>
        <w:pStyle w:val="BodyText"/>
        <w:spacing w:line="261" w:lineRule="auto"/>
        <w:ind w:right="254"/>
        <w:jc w:val="both"/>
        <w:rPr>
          <w:rFonts w:ascii="Arial" w:hAnsi="Arial" w:cs="Arial"/>
          <w:sz w:val="24"/>
          <w:szCs w:val="24"/>
        </w:rPr>
      </w:pPr>
      <w:r w:rsidRPr="00436BEA">
        <w:rPr>
          <w:rFonts w:ascii="Arial" w:hAnsi="Arial" w:cs="Arial"/>
          <w:sz w:val="24"/>
          <w:szCs w:val="24"/>
        </w:rPr>
        <w:t xml:space="preserve">Avaada Energy secured a significant </w:t>
      </w:r>
      <w:r w:rsidR="006867E0" w:rsidRPr="00436BEA">
        <w:rPr>
          <w:rFonts w:ascii="Arial" w:hAnsi="Arial" w:cs="Arial"/>
          <w:sz w:val="24"/>
          <w:szCs w:val="24"/>
        </w:rPr>
        <w:t xml:space="preserve">250 MW capacity </w:t>
      </w:r>
      <w:r w:rsidR="00F92B32">
        <w:rPr>
          <w:rFonts w:ascii="Arial" w:hAnsi="Arial" w:cs="Arial"/>
          <w:sz w:val="24"/>
          <w:szCs w:val="24"/>
        </w:rPr>
        <w:t>during the auction,</w:t>
      </w:r>
      <w:r w:rsidR="00F92B32" w:rsidRPr="00436BEA">
        <w:rPr>
          <w:rFonts w:ascii="Arial" w:hAnsi="Arial" w:cs="Arial"/>
          <w:sz w:val="24"/>
          <w:szCs w:val="24"/>
        </w:rPr>
        <w:t xml:space="preserve"> </w:t>
      </w:r>
      <w:r w:rsidR="00F92B32">
        <w:rPr>
          <w:rFonts w:ascii="Arial" w:hAnsi="Arial" w:cs="Arial"/>
          <w:sz w:val="24"/>
          <w:szCs w:val="24"/>
        </w:rPr>
        <w:t>offering</w:t>
      </w:r>
      <w:r w:rsidRPr="00436BEA">
        <w:rPr>
          <w:rFonts w:ascii="Arial" w:hAnsi="Arial" w:cs="Arial"/>
          <w:sz w:val="24"/>
          <w:szCs w:val="24"/>
        </w:rPr>
        <w:t xml:space="preserve"> a competitive tariff of INR 3.47 per kWh.</w:t>
      </w:r>
      <w:r>
        <w:rPr>
          <w:rFonts w:ascii="Arial" w:hAnsi="Arial" w:cs="Arial"/>
          <w:sz w:val="24"/>
          <w:szCs w:val="24"/>
        </w:rPr>
        <w:t xml:space="preserve"> </w:t>
      </w:r>
      <w:r w:rsidRPr="00436BEA">
        <w:rPr>
          <w:rFonts w:ascii="Arial" w:hAnsi="Arial" w:cs="Arial"/>
          <w:sz w:val="24"/>
          <w:szCs w:val="24"/>
        </w:rPr>
        <w:t xml:space="preserve">The project, which can be </w:t>
      </w:r>
      <w:r w:rsidR="006867E0">
        <w:rPr>
          <w:rFonts w:ascii="Arial" w:hAnsi="Arial" w:cs="Arial"/>
          <w:sz w:val="24"/>
          <w:szCs w:val="24"/>
        </w:rPr>
        <w:t>set up</w:t>
      </w:r>
      <w:r w:rsidRPr="00436BEA">
        <w:rPr>
          <w:rFonts w:ascii="Arial" w:hAnsi="Arial" w:cs="Arial"/>
          <w:sz w:val="24"/>
          <w:szCs w:val="24"/>
        </w:rPr>
        <w:t xml:space="preserve"> anywhere in India, will </w:t>
      </w:r>
      <w:r w:rsidR="006867E0">
        <w:rPr>
          <w:rFonts w:ascii="Arial" w:hAnsi="Arial" w:cs="Arial"/>
          <w:sz w:val="24"/>
          <w:szCs w:val="24"/>
        </w:rPr>
        <w:t xml:space="preserve">be </w:t>
      </w:r>
      <w:r w:rsidRPr="00436BEA">
        <w:rPr>
          <w:rFonts w:ascii="Arial" w:hAnsi="Arial" w:cs="Arial"/>
          <w:sz w:val="24"/>
          <w:szCs w:val="24"/>
        </w:rPr>
        <w:t>connect</w:t>
      </w:r>
      <w:r w:rsidR="006867E0">
        <w:rPr>
          <w:rFonts w:ascii="Arial" w:hAnsi="Arial" w:cs="Arial"/>
          <w:sz w:val="24"/>
          <w:szCs w:val="24"/>
        </w:rPr>
        <w:t>ed</w:t>
      </w:r>
      <w:r w:rsidRPr="00436BEA">
        <w:rPr>
          <w:rFonts w:ascii="Arial" w:hAnsi="Arial" w:cs="Arial"/>
          <w:sz w:val="24"/>
          <w:szCs w:val="24"/>
        </w:rPr>
        <w:t xml:space="preserve"> to the </w:t>
      </w:r>
      <w:r w:rsidR="006867E0" w:rsidRPr="006867E0">
        <w:rPr>
          <w:rFonts w:ascii="Arial" w:hAnsi="Arial" w:cs="Arial"/>
          <w:sz w:val="24"/>
          <w:szCs w:val="24"/>
        </w:rPr>
        <w:t xml:space="preserve">Inter State Transmission System </w:t>
      </w:r>
      <w:r w:rsidR="006867E0">
        <w:rPr>
          <w:rFonts w:ascii="Arial" w:hAnsi="Arial" w:cs="Arial"/>
          <w:sz w:val="24"/>
          <w:szCs w:val="24"/>
        </w:rPr>
        <w:t>(</w:t>
      </w:r>
      <w:r w:rsidRPr="00436BEA">
        <w:rPr>
          <w:rFonts w:ascii="Arial" w:hAnsi="Arial" w:cs="Arial"/>
          <w:sz w:val="24"/>
          <w:szCs w:val="24"/>
        </w:rPr>
        <w:t>ISTS</w:t>
      </w:r>
      <w:r w:rsidR="006867E0">
        <w:rPr>
          <w:rFonts w:ascii="Arial" w:hAnsi="Arial" w:cs="Arial"/>
          <w:sz w:val="24"/>
          <w:szCs w:val="24"/>
        </w:rPr>
        <w:t>)</w:t>
      </w:r>
      <w:r w:rsidRPr="00436BEA">
        <w:rPr>
          <w:rFonts w:ascii="Arial" w:hAnsi="Arial" w:cs="Arial"/>
          <w:sz w:val="24"/>
          <w:szCs w:val="24"/>
        </w:rPr>
        <w:t xml:space="preserve"> network, ensuring seamless energy delivery across regions.</w:t>
      </w:r>
    </w:p>
    <w:p w14:paraId="7923892E" w14:textId="77777777" w:rsidR="00436BEA" w:rsidRDefault="00436BEA" w:rsidP="00E119D4">
      <w:pPr>
        <w:pStyle w:val="BodyText"/>
        <w:spacing w:line="261" w:lineRule="auto"/>
        <w:ind w:right="254"/>
        <w:jc w:val="both"/>
        <w:rPr>
          <w:rFonts w:ascii="Arial" w:hAnsi="Arial" w:cs="Arial"/>
          <w:sz w:val="24"/>
          <w:szCs w:val="24"/>
        </w:rPr>
      </w:pPr>
    </w:p>
    <w:p w14:paraId="7430B47B" w14:textId="269374BD" w:rsidR="00436BEA" w:rsidRDefault="00436BEA" w:rsidP="00E119D4">
      <w:pPr>
        <w:pStyle w:val="BodyText"/>
        <w:spacing w:line="261" w:lineRule="auto"/>
        <w:ind w:right="254"/>
        <w:jc w:val="both"/>
        <w:rPr>
          <w:rFonts w:ascii="Arial" w:hAnsi="Arial" w:cs="Arial"/>
          <w:sz w:val="24"/>
          <w:szCs w:val="24"/>
        </w:rPr>
      </w:pPr>
      <w:r w:rsidRPr="00436BEA">
        <w:rPr>
          <w:rFonts w:ascii="Arial" w:hAnsi="Arial" w:cs="Arial"/>
          <w:sz w:val="24"/>
          <w:szCs w:val="24"/>
        </w:rPr>
        <w:t>This project represents a strategic win for Avaada Energy, showcasing its capability to operate significant hybrid renewable energy installations. The 250 MW capacity aligns perfectly with the company's expansion strategy and its mission to support India’s transition to a low-carbon economy.</w:t>
      </w:r>
    </w:p>
    <w:p w14:paraId="7D8FE681" w14:textId="77777777" w:rsidR="00436BEA" w:rsidRDefault="00436BEA" w:rsidP="00E119D4">
      <w:pPr>
        <w:pStyle w:val="BodyText"/>
        <w:spacing w:line="261" w:lineRule="auto"/>
        <w:ind w:right="254"/>
        <w:jc w:val="both"/>
        <w:rPr>
          <w:rFonts w:ascii="Arial" w:hAnsi="Arial" w:cs="Arial"/>
          <w:sz w:val="24"/>
          <w:szCs w:val="24"/>
        </w:rPr>
      </w:pPr>
    </w:p>
    <w:p w14:paraId="348F1261" w14:textId="056FC322" w:rsidR="00055E60" w:rsidRPr="00055E60" w:rsidRDefault="00055E60" w:rsidP="00E119D4">
      <w:pPr>
        <w:pStyle w:val="BodyText"/>
        <w:spacing w:line="261" w:lineRule="auto"/>
        <w:ind w:right="254"/>
        <w:jc w:val="both"/>
        <w:rPr>
          <w:rFonts w:ascii="Arial" w:hAnsi="Arial" w:cs="Arial"/>
          <w:sz w:val="24"/>
          <w:szCs w:val="24"/>
        </w:rPr>
      </w:pPr>
      <w:r w:rsidRPr="00055E60">
        <w:rPr>
          <w:rFonts w:ascii="Arial" w:hAnsi="Arial" w:cs="Arial"/>
          <w:sz w:val="24"/>
          <w:szCs w:val="24"/>
        </w:rPr>
        <w:t>Post finalization, the forthcoming Power Purchase Agreement (PPA) with N</w:t>
      </w:r>
      <w:r>
        <w:rPr>
          <w:rFonts w:ascii="Arial" w:hAnsi="Arial" w:cs="Arial"/>
          <w:sz w:val="24"/>
          <w:szCs w:val="24"/>
        </w:rPr>
        <w:t>T</w:t>
      </w:r>
      <w:r w:rsidRPr="00055E60">
        <w:rPr>
          <w:rFonts w:ascii="Arial" w:hAnsi="Arial" w:cs="Arial"/>
          <w:sz w:val="24"/>
          <w:szCs w:val="24"/>
        </w:rPr>
        <w:t>PC will span a period of 25 years, with completion targeted within 24 months. Upon commissioning, the hybrid solar</w:t>
      </w:r>
      <w:r>
        <w:rPr>
          <w:rFonts w:ascii="Arial" w:hAnsi="Arial" w:cs="Arial"/>
          <w:sz w:val="24"/>
          <w:szCs w:val="24"/>
        </w:rPr>
        <w:t>-</w:t>
      </w:r>
      <w:r w:rsidRPr="00055E60">
        <w:rPr>
          <w:rFonts w:ascii="Arial" w:hAnsi="Arial" w:cs="Arial"/>
          <w:sz w:val="24"/>
          <w:szCs w:val="24"/>
        </w:rPr>
        <w:t xml:space="preserve">wind power project is expected to generate approximately </w:t>
      </w:r>
      <w:r w:rsidR="0066297F">
        <w:rPr>
          <w:rFonts w:ascii="Arial" w:hAnsi="Arial" w:cs="Arial"/>
          <w:sz w:val="24"/>
          <w:szCs w:val="24"/>
        </w:rPr>
        <w:t xml:space="preserve">800 </w:t>
      </w:r>
      <w:r w:rsidRPr="00055E60">
        <w:rPr>
          <w:rFonts w:ascii="Arial" w:hAnsi="Arial" w:cs="Arial"/>
          <w:sz w:val="24"/>
          <w:szCs w:val="24"/>
        </w:rPr>
        <w:t xml:space="preserve">million units of renewable energy annually, significantly contributing to India's green energy supply and powering more than </w:t>
      </w:r>
      <w:r w:rsidR="0066297F">
        <w:rPr>
          <w:rFonts w:ascii="Arial" w:hAnsi="Arial" w:cs="Arial"/>
          <w:sz w:val="24"/>
          <w:szCs w:val="24"/>
        </w:rPr>
        <w:t>5</w:t>
      </w:r>
      <w:r w:rsidR="000E511D">
        <w:rPr>
          <w:rFonts w:ascii="Arial" w:hAnsi="Arial" w:cs="Arial"/>
          <w:sz w:val="24"/>
          <w:szCs w:val="24"/>
        </w:rPr>
        <w:t>,00,000</w:t>
      </w:r>
      <w:r w:rsidR="0066297F">
        <w:rPr>
          <w:rFonts w:ascii="Arial" w:hAnsi="Arial" w:cs="Arial"/>
          <w:sz w:val="24"/>
          <w:szCs w:val="24"/>
        </w:rPr>
        <w:t xml:space="preserve"> </w:t>
      </w:r>
      <w:r w:rsidRPr="00055E60">
        <w:rPr>
          <w:rFonts w:ascii="Arial" w:hAnsi="Arial" w:cs="Arial"/>
          <w:sz w:val="24"/>
          <w:szCs w:val="24"/>
        </w:rPr>
        <w:t>households.</w:t>
      </w:r>
    </w:p>
    <w:p w14:paraId="6FC0E8F4" w14:textId="77777777" w:rsidR="00055E60" w:rsidRPr="00055E60" w:rsidRDefault="00055E60" w:rsidP="00E119D4">
      <w:pPr>
        <w:pStyle w:val="BodyText"/>
        <w:spacing w:line="261" w:lineRule="auto"/>
        <w:ind w:right="254"/>
        <w:jc w:val="both"/>
        <w:rPr>
          <w:rFonts w:ascii="Arial" w:hAnsi="Arial" w:cs="Arial"/>
          <w:sz w:val="24"/>
          <w:szCs w:val="24"/>
        </w:rPr>
      </w:pPr>
    </w:p>
    <w:p w14:paraId="03325B8B" w14:textId="5C4F3596" w:rsidR="00055E60" w:rsidRDefault="00055E60" w:rsidP="00E119D4">
      <w:pPr>
        <w:pStyle w:val="BodyText"/>
        <w:spacing w:line="261" w:lineRule="auto"/>
        <w:ind w:right="254"/>
        <w:jc w:val="both"/>
        <w:rPr>
          <w:rFonts w:ascii="Arial" w:hAnsi="Arial" w:cs="Arial"/>
          <w:sz w:val="24"/>
          <w:szCs w:val="24"/>
        </w:rPr>
      </w:pPr>
      <w:r w:rsidRPr="00055E60">
        <w:rPr>
          <w:rFonts w:ascii="Arial" w:hAnsi="Arial" w:cs="Arial"/>
          <w:sz w:val="24"/>
          <w:szCs w:val="24"/>
        </w:rPr>
        <w:t xml:space="preserve">This initiative is projected to play a significant role in reducing carbon emissions, with an expected annual CO2 reduction of approximately </w:t>
      </w:r>
      <w:r w:rsidR="0066297F">
        <w:rPr>
          <w:rFonts w:ascii="Arial" w:hAnsi="Arial" w:cs="Arial"/>
          <w:sz w:val="24"/>
          <w:szCs w:val="24"/>
        </w:rPr>
        <w:t>7,47,200</w:t>
      </w:r>
      <w:r w:rsidRPr="00055E60">
        <w:rPr>
          <w:rFonts w:ascii="Arial" w:hAnsi="Arial" w:cs="Arial"/>
          <w:sz w:val="24"/>
          <w:szCs w:val="24"/>
        </w:rPr>
        <w:t xml:space="preserve"> tonnes, aligning with India's climate objectives.</w:t>
      </w:r>
    </w:p>
    <w:p w14:paraId="5F302DD0" w14:textId="77777777" w:rsidR="000B2F74" w:rsidRDefault="000B2F74" w:rsidP="00E119D4">
      <w:pPr>
        <w:pStyle w:val="BodyText"/>
        <w:spacing w:line="261" w:lineRule="auto"/>
        <w:ind w:right="254"/>
        <w:jc w:val="both"/>
        <w:rPr>
          <w:rFonts w:ascii="Arial" w:hAnsi="Arial" w:cs="Arial"/>
          <w:sz w:val="24"/>
          <w:szCs w:val="24"/>
        </w:rPr>
      </w:pPr>
    </w:p>
    <w:bookmarkEnd w:id="0"/>
    <w:p w14:paraId="390ACEF2" w14:textId="4C20B765" w:rsidR="00596D5E" w:rsidRDefault="00514D65" w:rsidP="00E119D4">
      <w:pPr>
        <w:pStyle w:val="BodyText"/>
        <w:spacing w:line="261" w:lineRule="auto"/>
        <w:ind w:right="254"/>
        <w:jc w:val="both"/>
        <w:rPr>
          <w:rFonts w:ascii="Arial" w:hAnsi="Arial" w:cs="Arial"/>
          <w:sz w:val="24"/>
          <w:szCs w:val="24"/>
        </w:rPr>
      </w:pPr>
      <w:r w:rsidRPr="00D61F11">
        <w:rPr>
          <w:rFonts w:ascii="Arial" w:hAnsi="Arial" w:cs="Arial"/>
          <w:bCs/>
          <w:sz w:val="24"/>
          <w:szCs w:val="24"/>
        </w:rPr>
        <w:t>Commenting on th</w:t>
      </w:r>
      <w:r w:rsidR="00436BEA">
        <w:rPr>
          <w:rFonts w:ascii="Arial" w:hAnsi="Arial" w:cs="Arial"/>
          <w:bCs/>
          <w:sz w:val="24"/>
          <w:szCs w:val="24"/>
        </w:rPr>
        <w:t>e</w:t>
      </w:r>
      <w:r w:rsidRPr="00D61F11">
        <w:rPr>
          <w:rFonts w:ascii="Arial" w:hAnsi="Arial" w:cs="Arial"/>
          <w:bCs/>
          <w:sz w:val="24"/>
          <w:szCs w:val="24"/>
        </w:rPr>
        <w:t xml:space="preserve"> </w:t>
      </w:r>
      <w:r w:rsidR="00436BEA">
        <w:rPr>
          <w:rFonts w:ascii="Arial" w:hAnsi="Arial" w:cs="Arial"/>
          <w:bCs/>
          <w:sz w:val="24"/>
          <w:szCs w:val="24"/>
        </w:rPr>
        <w:t>project win</w:t>
      </w:r>
      <w:r w:rsidRPr="00D61F11">
        <w:rPr>
          <w:rFonts w:ascii="Arial" w:hAnsi="Arial" w:cs="Arial"/>
          <w:bCs/>
          <w:sz w:val="24"/>
          <w:szCs w:val="24"/>
        </w:rPr>
        <w:t>,</w:t>
      </w:r>
      <w:r w:rsidRPr="00D61F11">
        <w:rPr>
          <w:rFonts w:ascii="Arial" w:hAnsi="Arial" w:cs="Arial"/>
          <w:b/>
          <w:sz w:val="24"/>
          <w:szCs w:val="24"/>
        </w:rPr>
        <w:t xml:space="preserve"> Mr. Vineet Mittal, Chairperson of Avaada Group, </w:t>
      </w:r>
      <w:r w:rsidRPr="00D61F11">
        <w:rPr>
          <w:rFonts w:ascii="Arial" w:hAnsi="Arial" w:cs="Arial"/>
          <w:bCs/>
          <w:sz w:val="24"/>
          <w:szCs w:val="24"/>
        </w:rPr>
        <w:t>said,</w:t>
      </w:r>
      <w:r w:rsidRPr="00D61F11">
        <w:rPr>
          <w:rFonts w:ascii="Arial" w:hAnsi="Arial" w:cs="Arial"/>
          <w:sz w:val="24"/>
          <w:szCs w:val="24"/>
        </w:rPr>
        <w:t xml:space="preserve"> </w:t>
      </w:r>
      <w:r w:rsidR="00D61F11" w:rsidRPr="00D61F11">
        <w:rPr>
          <w:rFonts w:ascii="Arial" w:hAnsi="Arial" w:cs="Arial"/>
          <w:sz w:val="24"/>
          <w:szCs w:val="24"/>
        </w:rPr>
        <w:t>“</w:t>
      </w:r>
      <w:r w:rsidR="00436BEA" w:rsidRPr="00436BEA">
        <w:rPr>
          <w:rFonts w:ascii="Arial" w:hAnsi="Arial" w:cs="Arial"/>
          <w:sz w:val="24"/>
          <w:szCs w:val="24"/>
        </w:rPr>
        <w:t>We are happy to further cement our position as a leader in the renewable energy sector with this 250 MW win in NTPC’s prestigious tender. This project not only reflects our competitive edge in hybrid energy solutions but also our unwavering commitment to India’s energy sustainability goals. With a tariff of INR 3.47 per kWh, we are setting benchmarks in the affordability and accessibility of clean energy</w:t>
      </w:r>
      <w:r w:rsidR="0014671E" w:rsidRPr="00D61F11">
        <w:rPr>
          <w:rFonts w:ascii="Arial" w:hAnsi="Arial" w:cs="Arial"/>
          <w:sz w:val="24"/>
          <w:szCs w:val="24"/>
        </w:rPr>
        <w:t>.</w:t>
      </w:r>
      <w:r w:rsidR="00D61F11" w:rsidRPr="00D61F11">
        <w:rPr>
          <w:rFonts w:ascii="Arial" w:hAnsi="Arial" w:cs="Arial"/>
          <w:sz w:val="24"/>
          <w:szCs w:val="24"/>
        </w:rPr>
        <w:t>”</w:t>
      </w:r>
    </w:p>
    <w:p w14:paraId="1105B383" w14:textId="77777777" w:rsidR="00436BEA" w:rsidRDefault="00436BEA" w:rsidP="00E119D4">
      <w:pPr>
        <w:pStyle w:val="BodyText"/>
        <w:spacing w:line="261" w:lineRule="auto"/>
        <w:ind w:right="254"/>
        <w:jc w:val="both"/>
        <w:rPr>
          <w:rFonts w:ascii="Arial" w:hAnsi="Arial" w:cs="Arial"/>
          <w:sz w:val="24"/>
          <w:szCs w:val="24"/>
        </w:rPr>
      </w:pPr>
    </w:p>
    <w:p w14:paraId="64ECA8BD" w14:textId="2F11C625" w:rsidR="00436BEA" w:rsidRPr="00D61F11" w:rsidRDefault="00AF1F22" w:rsidP="00E119D4">
      <w:pPr>
        <w:pStyle w:val="BodyText"/>
        <w:spacing w:line="261" w:lineRule="auto"/>
        <w:ind w:right="254"/>
        <w:jc w:val="both"/>
        <w:rPr>
          <w:rFonts w:ascii="Arial" w:hAnsi="Arial" w:cs="Arial"/>
          <w:sz w:val="24"/>
          <w:szCs w:val="24"/>
        </w:rPr>
      </w:pPr>
      <w:r>
        <w:rPr>
          <w:rFonts w:ascii="Arial" w:hAnsi="Arial" w:cs="Arial"/>
          <w:sz w:val="24"/>
          <w:szCs w:val="24"/>
        </w:rPr>
        <w:t>T</w:t>
      </w:r>
      <w:r w:rsidR="00436BEA" w:rsidRPr="00436BEA">
        <w:rPr>
          <w:rFonts w:ascii="Arial" w:hAnsi="Arial" w:cs="Arial"/>
          <w:sz w:val="24"/>
          <w:szCs w:val="24"/>
        </w:rPr>
        <w:t xml:space="preserve">his project </w:t>
      </w:r>
      <w:r>
        <w:rPr>
          <w:rFonts w:ascii="Arial" w:hAnsi="Arial" w:cs="Arial"/>
          <w:sz w:val="24"/>
          <w:szCs w:val="24"/>
        </w:rPr>
        <w:t xml:space="preserve">will </w:t>
      </w:r>
      <w:r w:rsidR="00436BEA" w:rsidRPr="00436BEA">
        <w:rPr>
          <w:rFonts w:ascii="Arial" w:hAnsi="Arial" w:cs="Arial"/>
          <w:sz w:val="24"/>
          <w:szCs w:val="24"/>
        </w:rPr>
        <w:t xml:space="preserve">add substantial value to Avaada’s growing footprint in the hybrid renewable </w:t>
      </w:r>
      <w:r w:rsidR="00436BEA" w:rsidRPr="00436BEA">
        <w:rPr>
          <w:rFonts w:ascii="Arial" w:hAnsi="Arial" w:cs="Arial"/>
          <w:sz w:val="24"/>
          <w:szCs w:val="24"/>
        </w:rPr>
        <w:lastRenderedPageBreak/>
        <w:t>energy landscape.</w:t>
      </w:r>
    </w:p>
    <w:p w14:paraId="7D740346" w14:textId="77777777" w:rsidR="00D61F11" w:rsidRPr="00D61F11" w:rsidRDefault="00D61F11" w:rsidP="00E119D4">
      <w:pPr>
        <w:pStyle w:val="BodyText"/>
        <w:spacing w:line="261" w:lineRule="auto"/>
        <w:ind w:right="254"/>
        <w:jc w:val="both"/>
        <w:rPr>
          <w:rFonts w:ascii="Arial" w:hAnsi="Arial" w:cs="Arial"/>
          <w:sz w:val="24"/>
          <w:szCs w:val="24"/>
        </w:rPr>
      </w:pPr>
    </w:p>
    <w:p w14:paraId="62AE8971" w14:textId="77777777" w:rsidR="00514D65" w:rsidRPr="00D61F11" w:rsidRDefault="00514D65" w:rsidP="00E119D4">
      <w:pPr>
        <w:jc w:val="both"/>
        <w:rPr>
          <w:rFonts w:ascii="Arial" w:hAnsi="Arial" w:cs="Arial"/>
          <w:iCs/>
          <w:sz w:val="24"/>
          <w:szCs w:val="24"/>
        </w:rPr>
      </w:pPr>
    </w:p>
    <w:p w14:paraId="1EAB3478" w14:textId="77777777" w:rsidR="00BD4D11" w:rsidRPr="00D61F11" w:rsidRDefault="00BD4D11" w:rsidP="00E119D4">
      <w:pPr>
        <w:jc w:val="both"/>
        <w:rPr>
          <w:rFonts w:ascii="Arial" w:hAnsi="Arial" w:cs="Arial"/>
          <w:i/>
          <w:sz w:val="24"/>
          <w:szCs w:val="24"/>
        </w:rPr>
      </w:pPr>
    </w:p>
    <w:p w14:paraId="5CDBA651" w14:textId="77777777" w:rsidR="00514D65" w:rsidRPr="00D61F11" w:rsidRDefault="00514D65" w:rsidP="00E119D4">
      <w:pPr>
        <w:jc w:val="both"/>
        <w:rPr>
          <w:rFonts w:ascii="Arial" w:hAnsi="Arial" w:cs="Arial"/>
          <w:sz w:val="24"/>
          <w:szCs w:val="24"/>
        </w:rPr>
      </w:pPr>
    </w:p>
    <w:p w14:paraId="4F203BD1" w14:textId="77777777" w:rsidR="00C31A8B" w:rsidRPr="00D61F11" w:rsidRDefault="00C31A8B" w:rsidP="00E119D4">
      <w:pPr>
        <w:jc w:val="both"/>
        <w:rPr>
          <w:rFonts w:ascii="Arial" w:hAnsi="Arial" w:cs="Arial"/>
          <w:sz w:val="24"/>
          <w:szCs w:val="24"/>
        </w:rPr>
      </w:pPr>
    </w:p>
    <w:p w14:paraId="7A04DC68" w14:textId="77777777" w:rsidR="00C31A8B" w:rsidRPr="00D61F11" w:rsidRDefault="00C31A8B" w:rsidP="00E119D4">
      <w:pPr>
        <w:jc w:val="both"/>
        <w:rPr>
          <w:rFonts w:ascii="Arial" w:hAnsi="Arial" w:cs="Arial"/>
          <w:sz w:val="24"/>
          <w:szCs w:val="24"/>
        </w:rPr>
      </w:pPr>
    </w:p>
    <w:p w14:paraId="71884B56" w14:textId="77777777" w:rsidR="00514D65" w:rsidRPr="00D61F11" w:rsidRDefault="00514D65" w:rsidP="00E119D4">
      <w:pPr>
        <w:jc w:val="both"/>
        <w:rPr>
          <w:rFonts w:ascii="Arial" w:hAnsi="Arial" w:cs="Arial"/>
          <w:sz w:val="24"/>
          <w:szCs w:val="24"/>
        </w:rPr>
      </w:pPr>
    </w:p>
    <w:p w14:paraId="14BF2140" w14:textId="77777777" w:rsidR="00514D65" w:rsidRPr="00D61F11" w:rsidRDefault="00514D65" w:rsidP="00E119D4">
      <w:pPr>
        <w:jc w:val="both"/>
        <w:rPr>
          <w:rFonts w:ascii="Arial" w:hAnsi="Arial" w:cs="Arial"/>
          <w:sz w:val="24"/>
          <w:szCs w:val="24"/>
        </w:rPr>
      </w:pPr>
    </w:p>
    <w:p w14:paraId="036B433C" w14:textId="77777777" w:rsidR="00514D65" w:rsidRPr="00D61F11" w:rsidRDefault="00514D65" w:rsidP="00E119D4">
      <w:pPr>
        <w:pStyle w:val="Heading1"/>
        <w:jc w:val="both"/>
        <w:rPr>
          <w:rFonts w:ascii="Arial" w:eastAsia="Arial" w:hAnsi="Arial" w:cs="Arial"/>
          <w:b/>
          <w:bCs/>
          <w:color w:val="auto"/>
          <w:kern w:val="0"/>
          <w:sz w:val="24"/>
          <w:szCs w:val="24"/>
          <w:lang w:val="en-US"/>
          <w14:ligatures w14:val="none"/>
        </w:rPr>
      </w:pPr>
      <w:r w:rsidRPr="00D61F11">
        <w:rPr>
          <w:rFonts w:ascii="Arial" w:eastAsia="Arial" w:hAnsi="Arial" w:cs="Arial"/>
          <w:b/>
          <w:bCs/>
          <w:color w:val="auto"/>
          <w:kern w:val="0"/>
          <w:sz w:val="24"/>
          <w:szCs w:val="24"/>
          <w:lang w:val="en-US"/>
          <w14:ligatures w14:val="none"/>
        </w:rPr>
        <w:t>About Avaada Group</w:t>
      </w:r>
    </w:p>
    <w:p w14:paraId="44FF0400" w14:textId="6F1FCFEB" w:rsidR="00514D65" w:rsidRPr="00D61F11" w:rsidRDefault="00514D65" w:rsidP="00E119D4">
      <w:pPr>
        <w:pStyle w:val="BodyText"/>
        <w:spacing w:before="161" w:line="256" w:lineRule="auto"/>
        <w:ind w:right="255"/>
        <w:jc w:val="both"/>
        <w:rPr>
          <w:rFonts w:ascii="Arial" w:hAnsi="Arial" w:cs="Arial"/>
          <w:sz w:val="24"/>
          <w:szCs w:val="24"/>
        </w:rPr>
      </w:pPr>
      <w:r w:rsidRPr="00D61F11">
        <w:rPr>
          <w:rFonts w:ascii="Arial" w:hAnsi="Arial" w:cs="Arial"/>
          <w:sz w:val="24"/>
          <w:szCs w:val="24"/>
        </w:rPr>
        <w:t xml:space="preserve">Avaada Group is at the forefront of the energy transition, involved in </w:t>
      </w:r>
      <w:r w:rsidR="005439A6" w:rsidRPr="00D61F11">
        <w:rPr>
          <w:rFonts w:ascii="Arial" w:hAnsi="Arial" w:cs="Arial"/>
          <w:sz w:val="24"/>
          <w:szCs w:val="24"/>
        </w:rPr>
        <w:t xml:space="preserve">Renewable </w:t>
      </w:r>
      <w:r w:rsidR="005439A6">
        <w:rPr>
          <w:rFonts w:ascii="Arial" w:hAnsi="Arial" w:cs="Arial"/>
          <w:sz w:val="24"/>
          <w:szCs w:val="24"/>
        </w:rPr>
        <w:t>Energy</w:t>
      </w:r>
      <w:r w:rsidR="005439A6" w:rsidRPr="00D61F11">
        <w:rPr>
          <w:rFonts w:ascii="Arial" w:hAnsi="Arial" w:cs="Arial"/>
          <w:sz w:val="24"/>
          <w:szCs w:val="24"/>
        </w:rPr>
        <w:t xml:space="preserve"> Generation,</w:t>
      </w:r>
      <w:r w:rsidR="005439A6">
        <w:rPr>
          <w:rFonts w:ascii="Arial" w:hAnsi="Arial" w:cs="Arial"/>
          <w:sz w:val="24"/>
          <w:szCs w:val="24"/>
        </w:rPr>
        <w:t xml:space="preserve"> </w:t>
      </w:r>
      <w:r w:rsidRPr="00D61F11">
        <w:rPr>
          <w:rFonts w:ascii="Arial" w:hAnsi="Arial" w:cs="Arial"/>
          <w:sz w:val="24"/>
          <w:szCs w:val="24"/>
        </w:rPr>
        <w:t xml:space="preserve">Solar </w:t>
      </w:r>
      <w:r w:rsidR="005439A6">
        <w:rPr>
          <w:rFonts w:ascii="Arial" w:hAnsi="Arial" w:cs="Arial"/>
          <w:sz w:val="24"/>
          <w:szCs w:val="24"/>
        </w:rPr>
        <w:t>PV</w:t>
      </w:r>
      <w:r w:rsidRPr="00D61F11">
        <w:rPr>
          <w:rFonts w:ascii="Arial" w:hAnsi="Arial" w:cs="Arial"/>
          <w:sz w:val="24"/>
          <w:szCs w:val="24"/>
        </w:rPr>
        <w:t xml:space="preserve"> </w:t>
      </w:r>
      <w:r w:rsidR="00457752">
        <w:rPr>
          <w:rFonts w:ascii="Arial" w:hAnsi="Arial" w:cs="Arial"/>
          <w:sz w:val="24"/>
          <w:szCs w:val="24"/>
        </w:rPr>
        <w:t>Manufacturing</w:t>
      </w:r>
      <w:r w:rsidRPr="00D61F11">
        <w:rPr>
          <w:rFonts w:ascii="Arial" w:hAnsi="Arial" w:cs="Arial"/>
          <w:sz w:val="24"/>
          <w:szCs w:val="24"/>
        </w:rPr>
        <w:t xml:space="preserve">, development of </w:t>
      </w:r>
      <w:r w:rsidR="005439A6">
        <w:rPr>
          <w:rFonts w:ascii="Arial" w:hAnsi="Arial" w:cs="Arial"/>
          <w:sz w:val="24"/>
          <w:szCs w:val="24"/>
        </w:rPr>
        <w:t xml:space="preserve">Green Fuels including </w:t>
      </w:r>
      <w:r w:rsidRPr="00D61F11">
        <w:rPr>
          <w:rFonts w:ascii="Arial" w:hAnsi="Arial" w:cs="Arial"/>
          <w:sz w:val="24"/>
          <w:szCs w:val="24"/>
        </w:rPr>
        <w:t xml:space="preserve">Green Ammonia, </w:t>
      </w:r>
      <w:r w:rsidR="005439A6" w:rsidRPr="00D61F11">
        <w:rPr>
          <w:rFonts w:ascii="Arial" w:hAnsi="Arial" w:cs="Arial"/>
          <w:sz w:val="24"/>
          <w:szCs w:val="24"/>
        </w:rPr>
        <w:t>Green Methanol</w:t>
      </w:r>
      <w:r w:rsidR="005439A6">
        <w:rPr>
          <w:rFonts w:ascii="Arial" w:hAnsi="Arial" w:cs="Arial"/>
          <w:sz w:val="24"/>
          <w:szCs w:val="24"/>
        </w:rPr>
        <w:t xml:space="preserve"> </w:t>
      </w:r>
      <w:r w:rsidRPr="00D61F11">
        <w:rPr>
          <w:rFonts w:ascii="Arial" w:hAnsi="Arial" w:cs="Arial"/>
          <w:sz w:val="24"/>
          <w:szCs w:val="24"/>
        </w:rPr>
        <w:t>and Sustainable Aviation Fuel</w:t>
      </w:r>
      <w:r w:rsidR="005439A6">
        <w:rPr>
          <w:rFonts w:ascii="Arial" w:hAnsi="Arial" w:cs="Arial"/>
          <w:sz w:val="24"/>
          <w:szCs w:val="24"/>
        </w:rPr>
        <w:t>,</w:t>
      </w:r>
      <w:r w:rsidRPr="00D61F11">
        <w:rPr>
          <w:rFonts w:ascii="Arial" w:hAnsi="Arial" w:cs="Arial"/>
          <w:sz w:val="24"/>
          <w:szCs w:val="24"/>
        </w:rPr>
        <w:t xml:space="preserve"> </w:t>
      </w:r>
      <w:r w:rsidR="005439A6">
        <w:rPr>
          <w:rFonts w:ascii="Arial" w:hAnsi="Arial" w:cs="Arial"/>
          <w:sz w:val="24"/>
          <w:szCs w:val="24"/>
        </w:rPr>
        <w:t>and providing Energy Storage Solutions</w:t>
      </w:r>
      <w:r w:rsidRPr="00D61F11">
        <w:rPr>
          <w:rFonts w:ascii="Arial" w:hAnsi="Arial" w:cs="Arial"/>
          <w:sz w:val="24"/>
          <w:szCs w:val="24"/>
        </w:rPr>
        <w:t>. Under Mr. Vineet Mittal’s leadership, the group has become a significant global energy player. Avaada Energy, its renewable power generation arm, aims to achieve 11 GW</w:t>
      </w:r>
      <w:r w:rsidR="000B2F74">
        <w:rPr>
          <w:rFonts w:ascii="Arial" w:hAnsi="Arial" w:cs="Arial"/>
          <w:sz w:val="24"/>
          <w:szCs w:val="24"/>
        </w:rPr>
        <w:t>p</w:t>
      </w:r>
      <w:r w:rsidRPr="00D61F11">
        <w:rPr>
          <w:rFonts w:ascii="Arial" w:hAnsi="Arial" w:cs="Arial"/>
          <w:sz w:val="24"/>
          <w:szCs w:val="24"/>
        </w:rPr>
        <w:t xml:space="preserve"> </w:t>
      </w:r>
      <w:r w:rsidR="000B2F74">
        <w:rPr>
          <w:rFonts w:ascii="Arial" w:hAnsi="Arial" w:cs="Arial"/>
          <w:sz w:val="24"/>
          <w:szCs w:val="24"/>
        </w:rPr>
        <w:t xml:space="preserve">capacity </w:t>
      </w:r>
      <w:r w:rsidRPr="00D61F11">
        <w:rPr>
          <w:rFonts w:ascii="Arial" w:hAnsi="Arial" w:cs="Arial"/>
          <w:sz w:val="24"/>
          <w:szCs w:val="24"/>
        </w:rPr>
        <w:t xml:space="preserve">by 2026. Avaada’s strong execution capabilities and proven track record have attracted significant international investments, including a </w:t>
      </w:r>
      <w:r w:rsidR="00FD0293">
        <w:rPr>
          <w:rFonts w:ascii="Arial" w:hAnsi="Arial" w:cs="Arial"/>
          <w:sz w:val="24"/>
          <w:szCs w:val="24"/>
        </w:rPr>
        <w:t>fund commitment</w:t>
      </w:r>
      <w:r w:rsidRPr="00D61F11">
        <w:rPr>
          <w:rFonts w:ascii="Arial" w:hAnsi="Arial" w:cs="Arial"/>
          <w:sz w:val="24"/>
          <w:szCs w:val="24"/>
        </w:rPr>
        <w:t xml:space="preserve"> of US $1.3 </w:t>
      </w:r>
      <w:r w:rsidR="00FD0293">
        <w:rPr>
          <w:rFonts w:ascii="Arial" w:hAnsi="Arial" w:cs="Arial"/>
          <w:sz w:val="24"/>
          <w:szCs w:val="24"/>
        </w:rPr>
        <w:t>b</w:t>
      </w:r>
      <w:r w:rsidRPr="00D61F11">
        <w:rPr>
          <w:rFonts w:ascii="Arial" w:hAnsi="Arial" w:cs="Arial"/>
          <w:sz w:val="24"/>
          <w:szCs w:val="24"/>
        </w:rPr>
        <w:t xml:space="preserve">illion in 2023, with a US $1 </w:t>
      </w:r>
      <w:r w:rsidR="00FD0293">
        <w:rPr>
          <w:rFonts w:ascii="Arial" w:hAnsi="Arial" w:cs="Arial"/>
          <w:sz w:val="24"/>
          <w:szCs w:val="24"/>
        </w:rPr>
        <w:t>b</w:t>
      </w:r>
      <w:r w:rsidRPr="00D61F11">
        <w:rPr>
          <w:rFonts w:ascii="Arial" w:hAnsi="Arial" w:cs="Arial"/>
          <w:sz w:val="24"/>
          <w:szCs w:val="24"/>
        </w:rPr>
        <w:t>illion commitment from Brookfield’s Energy Transition Fund</w:t>
      </w:r>
      <w:r w:rsidR="003D6968">
        <w:rPr>
          <w:rFonts w:ascii="Arial" w:hAnsi="Arial" w:cs="Arial"/>
          <w:sz w:val="24"/>
          <w:szCs w:val="24"/>
        </w:rPr>
        <w:t>,</w:t>
      </w:r>
      <w:r w:rsidRPr="00D61F11">
        <w:rPr>
          <w:rFonts w:ascii="Arial" w:hAnsi="Arial" w:cs="Arial"/>
          <w:sz w:val="24"/>
          <w:szCs w:val="24"/>
        </w:rPr>
        <w:t xml:space="preserve"> and $300 million from GPSC, PTT Group of Thailand.</w:t>
      </w:r>
    </w:p>
    <w:p w14:paraId="06495E7A" w14:textId="77777777" w:rsidR="00514D65" w:rsidRDefault="00514D65" w:rsidP="00E119D4">
      <w:pPr>
        <w:pStyle w:val="BodyText"/>
        <w:spacing w:before="161" w:line="256" w:lineRule="auto"/>
        <w:ind w:right="255"/>
        <w:jc w:val="both"/>
        <w:rPr>
          <w:rFonts w:ascii="Arial" w:hAnsi="Arial" w:cs="Arial"/>
          <w:sz w:val="24"/>
          <w:szCs w:val="24"/>
        </w:rPr>
      </w:pPr>
    </w:p>
    <w:p w14:paraId="6CC8256C" w14:textId="77777777" w:rsidR="000C4F6E" w:rsidRDefault="000C4F6E" w:rsidP="00E119D4">
      <w:pPr>
        <w:pStyle w:val="BodyText"/>
        <w:spacing w:before="161" w:line="256" w:lineRule="auto"/>
        <w:ind w:right="255"/>
        <w:jc w:val="both"/>
        <w:rPr>
          <w:rFonts w:ascii="Arial" w:hAnsi="Arial" w:cs="Arial"/>
          <w:sz w:val="24"/>
          <w:szCs w:val="24"/>
        </w:rPr>
      </w:pPr>
    </w:p>
    <w:p w14:paraId="4B639E40" w14:textId="4545C3D2" w:rsidR="000C4F6E" w:rsidRPr="000C4F6E" w:rsidRDefault="000C4F6E" w:rsidP="00E119D4">
      <w:pPr>
        <w:pStyle w:val="BodyText"/>
        <w:spacing w:before="161" w:line="256" w:lineRule="auto"/>
        <w:ind w:right="255"/>
        <w:jc w:val="both"/>
        <w:rPr>
          <w:rFonts w:ascii="Arial" w:hAnsi="Arial" w:cs="Arial"/>
          <w:color w:val="0D0D0D"/>
          <w:sz w:val="24"/>
          <w:szCs w:val="24"/>
        </w:rPr>
      </w:pPr>
      <w:r w:rsidRPr="000C4F6E">
        <w:rPr>
          <w:rFonts w:ascii="Arial" w:hAnsi="Arial" w:cs="Arial"/>
          <w:color w:val="0D0D0D"/>
          <w:sz w:val="24"/>
          <w:szCs w:val="24"/>
        </w:rPr>
        <w:t>For</w:t>
      </w:r>
      <w:r w:rsidRPr="000C4F6E">
        <w:rPr>
          <w:rFonts w:ascii="Arial" w:hAnsi="Arial" w:cs="Arial"/>
          <w:color w:val="0D0D0D"/>
          <w:spacing w:val="-1"/>
          <w:sz w:val="24"/>
          <w:szCs w:val="24"/>
        </w:rPr>
        <w:t xml:space="preserve"> </w:t>
      </w:r>
      <w:r w:rsidRPr="000C4F6E">
        <w:rPr>
          <w:rFonts w:ascii="Arial" w:hAnsi="Arial" w:cs="Arial"/>
          <w:color w:val="0D0D0D"/>
          <w:sz w:val="24"/>
          <w:szCs w:val="24"/>
        </w:rPr>
        <w:t>further</w:t>
      </w:r>
      <w:r w:rsidRPr="000C4F6E">
        <w:rPr>
          <w:rFonts w:ascii="Arial" w:hAnsi="Arial" w:cs="Arial"/>
          <w:color w:val="0D0D0D"/>
          <w:spacing w:val="-5"/>
          <w:sz w:val="24"/>
          <w:szCs w:val="24"/>
        </w:rPr>
        <w:t xml:space="preserve"> </w:t>
      </w:r>
      <w:r w:rsidRPr="000C4F6E">
        <w:rPr>
          <w:rFonts w:ascii="Arial" w:hAnsi="Arial" w:cs="Arial"/>
          <w:color w:val="0D0D0D"/>
          <w:sz w:val="24"/>
          <w:szCs w:val="24"/>
        </w:rPr>
        <w:t>information,</w:t>
      </w:r>
      <w:r w:rsidRPr="000C4F6E">
        <w:rPr>
          <w:rFonts w:ascii="Arial" w:hAnsi="Arial" w:cs="Arial"/>
          <w:color w:val="0D0D0D"/>
          <w:spacing w:val="1"/>
          <w:sz w:val="24"/>
          <w:szCs w:val="24"/>
        </w:rPr>
        <w:t xml:space="preserve"> </w:t>
      </w:r>
      <w:r w:rsidRPr="000C4F6E">
        <w:rPr>
          <w:rFonts w:ascii="Arial" w:hAnsi="Arial" w:cs="Arial"/>
          <w:color w:val="0D0D0D"/>
          <w:sz w:val="24"/>
          <w:szCs w:val="24"/>
        </w:rPr>
        <w:t>please</w:t>
      </w:r>
      <w:r w:rsidRPr="000C4F6E">
        <w:rPr>
          <w:rFonts w:ascii="Arial" w:hAnsi="Arial" w:cs="Arial"/>
          <w:color w:val="0D0D0D"/>
          <w:spacing w:val="-2"/>
          <w:sz w:val="24"/>
          <w:szCs w:val="24"/>
        </w:rPr>
        <w:t xml:space="preserve"> </w:t>
      </w:r>
      <w:r w:rsidRPr="000C4F6E">
        <w:rPr>
          <w:rFonts w:ascii="Arial" w:hAnsi="Arial" w:cs="Arial"/>
          <w:color w:val="0D0D0D"/>
          <w:sz w:val="24"/>
          <w:szCs w:val="24"/>
        </w:rPr>
        <w:t>contact:</w:t>
      </w:r>
    </w:p>
    <w:tbl>
      <w:tblPr>
        <w:tblStyle w:val="TableGrid"/>
        <w:tblW w:w="0" w:type="auto"/>
        <w:tblLook w:val="04A0" w:firstRow="1" w:lastRow="0" w:firstColumn="1" w:lastColumn="0" w:noHBand="0" w:noVBand="1"/>
      </w:tblPr>
      <w:tblGrid>
        <w:gridCol w:w="4877"/>
        <w:gridCol w:w="4508"/>
      </w:tblGrid>
      <w:tr w:rsidR="000C4F6E" w:rsidRPr="009E398B" w14:paraId="64A9AE70" w14:textId="77777777" w:rsidTr="00331A59">
        <w:tc>
          <w:tcPr>
            <w:tcW w:w="4508" w:type="dxa"/>
          </w:tcPr>
          <w:p w14:paraId="71044527" w14:textId="227288EC" w:rsidR="000C4F6E" w:rsidRPr="009877FC" w:rsidRDefault="000C4F6E" w:rsidP="00E119D4">
            <w:pPr>
              <w:ind w:right="720"/>
              <w:jc w:val="both"/>
              <w:rPr>
                <w:rFonts w:ascii="Arial" w:hAnsi="Arial" w:cs="Arial"/>
              </w:rPr>
            </w:pPr>
            <w:r w:rsidRPr="009877FC">
              <w:rPr>
                <w:rFonts w:ascii="Arial" w:hAnsi="Arial" w:cs="Arial"/>
              </w:rPr>
              <w:t>Avaada Group</w:t>
            </w:r>
          </w:p>
          <w:p w14:paraId="4BDDE9BF" w14:textId="35C350BB" w:rsidR="000C4F6E" w:rsidRPr="009877FC" w:rsidRDefault="000C4F6E" w:rsidP="00E119D4">
            <w:pPr>
              <w:ind w:right="720"/>
              <w:jc w:val="both"/>
              <w:rPr>
                <w:rFonts w:ascii="Arial" w:hAnsi="Arial" w:cs="Arial"/>
              </w:rPr>
            </w:pPr>
            <w:r w:rsidRPr="009877FC">
              <w:rPr>
                <w:rFonts w:ascii="Arial" w:hAnsi="Arial" w:cs="Arial"/>
              </w:rPr>
              <w:t>Corporate Communications</w:t>
            </w:r>
          </w:p>
          <w:p w14:paraId="23398896" w14:textId="743A800E" w:rsidR="000C4F6E" w:rsidRPr="009877FC" w:rsidRDefault="000C4F6E" w:rsidP="00E119D4">
            <w:pPr>
              <w:ind w:right="720"/>
              <w:jc w:val="both"/>
              <w:rPr>
                <w:rFonts w:ascii="Arial" w:hAnsi="Arial" w:cs="Arial"/>
              </w:rPr>
            </w:pPr>
            <w:r w:rsidRPr="009877FC">
              <w:rPr>
                <w:rFonts w:ascii="Arial" w:hAnsi="Arial" w:cs="Arial"/>
              </w:rPr>
              <w:t>8850960705</w:t>
            </w:r>
          </w:p>
          <w:p w14:paraId="1B5D128A" w14:textId="7B933650" w:rsidR="000C4F6E" w:rsidRPr="009877FC" w:rsidRDefault="00000000" w:rsidP="00E119D4">
            <w:pPr>
              <w:ind w:right="720"/>
              <w:jc w:val="both"/>
              <w:rPr>
                <w:rFonts w:ascii="Arial" w:hAnsi="Arial" w:cs="Arial"/>
              </w:rPr>
            </w:pPr>
            <w:hyperlink r:id="rId6" w:history="1">
              <w:r w:rsidR="000C4F6E" w:rsidRPr="009877FC">
                <w:rPr>
                  <w:rStyle w:val="Hyperlink"/>
                  <w:rFonts w:ascii="Arial" w:hAnsi="Arial" w:cs="Arial"/>
                </w:rPr>
                <w:t>corporatecommunications@avaada.com</w:t>
              </w:r>
            </w:hyperlink>
            <w:r w:rsidR="000C4F6E" w:rsidRPr="009877FC">
              <w:rPr>
                <w:rFonts w:ascii="Arial" w:hAnsi="Arial" w:cs="Arial"/>
              </w:rPr>
              <w:t xml:space="preserve"> </w:t>
            </w:r>
          </w:p>
          <w:p w14:paraId="5C9CFCEA" w14:textId="77777777" w:rsidR="000C4F6E" w:rsidRPr="009877FC" w:rsidRDefault="000C4F6E" w:rsidP="00E119D4">
            <w:pPr>
              <w:ind w:right="720"/>
              <w:jc w:val="both"/>
              <w:rPr>
                <w:rFonts w:ascii="Arial" w:hAnsi="Arial" w:cs="Arial"/>
              </w:rPr>
            </w:pPr>
          </w:p>
          <w:p w14:paraId="7692A3FA" w14:textId="77777777" w:rsidR="000C4F6E" w:rsidRPr="009877FC" w:rsidRDefault="000C4F6E" w:rsidP="00E119D4">
            <w:pPr>
              <w:jc w:val="both"/>
              <w:rPr>
                <w:rFonts w:ascii="Arial" w:hAnsi="Arial" w:cs="Arial"/>
                <w:color w:val="0000FF"/>
                <w:u w:val="single" w:color="0000FF"/>
              </w:rPr>
            </w:pPr>
            <w:r w:rsidRPr="009877FC">
              <w:rPr>
                <w:rFonts w:ascii="Arial" w:hAnsi="Arial" w:cs="Arial"/>
              </w:rPr>
              <w:t xml:space="preserve">Website: </w:t>
            </w:r>
            <w:hyperlink r:id="rId7">
              <w:r w:rsidRPr="009877FC">
                <w:rPr>
                  <w:rFonts w:ascii="Arial" w:hAnsi="Arial" w:cs="Arial"/>
                  <w:color w:val="0000FF"/>
                  <w:u w:val="single" w:color="0000FF"/>
                </w:rPr>
                <w:t>www.avaada.com</w:t>
              </w:r>
            </w:hyperlink>
          </w:p>
          <w:p w14:paraId="2E765299" w14:textId="77777777" w:rsidR="000C4F6E" w:rsidRPr="009877FC" w:rsidRDefault="000C4F6E" w:rsidP="00E119D4">
            <w:pPr>
              <w:jc w:val="both"/>
              <w:rPr>
                <w:rFonts w:ascii="Arial" w:hAnsi="Arial" w:cs="Arial"/>
                <w:spacing w:val="1"/>
              </w:rPr>
            </w:pPr>
            <w:r w:rsidRPr="009877FC">
              <w:rPr>
                <w:rFonts w:ascii="Arial" w:hAnsi="Arial" w:cs="Arial"/>
                <w:color w:val="0000FF"/>
                <w:spacing w:val="-59"/>
              </w:rPr>
              <w:t xml:space="preserve"> </w:t>
            </w:r>
            <w:r w:rsidRPr="009877FC">
              <w:rPr>
                <w:rFonts w:ascii="Arial" w:hAnsi="Arial" w:cs="Arial"/>
              </w:rPr>
              <w:t>Twitter: @avaadagroup</w:t>
            </w:r>
            <w:r w:rsidRPr="009877FC">
              <w:rPr>
                <w:rFonts w:ascii="Arial" w:hAnsi="Arial" w:cs="Arial"/>
                <w:spacing w:val="1"/>
              </w:rPr>
              <w:t xml:space="preserve"> </w:t>
            </w:r>
          </w:p>
          <w:p w14:paraId="274CB5DD" w14:textId="77777777" w:rsidR="000C4F6E" w:rsidRPr="009877FC" w:rsidRDefault="000C4F6E" w:rsidP="00E119D4">
            <w:pPr>
              <w:jc w:val="both"/>
              <w:rPr>
                <w:rFonts w:ascii="Arial" w:hAnsi="Arial" w:cs="Arial"/>
                <w:spacing w:val="-60"/>
              </w:rPr>
            </w:pPr>
            <w:r w:rsidRPr="009877FC">
              <w:rPr>
                <w:rFonts w:ascii="Arial" w:hAnsi="Arial" w:cs="Arial"/>
              </w:rPr>
              <w:t>Facebook: @AvaadaGroup</w:t>
            </w:r>
            <w:r w:rsidRPr="009877FC">
              <w:rPr>
                <w:rFonts w:ascii="Arial" w:hAnsi="Arial" w:cs="Arial"/>
                <w:spacing w:val="-60"/>
              </w:rPr>
              <w:t xml:space="preserve"> </w:t>
            </w:r>
          </w:p>
          <w:p w14:paraId="3DE9431A" w14:textId="165126C8" w:rsidR="000C4F6E" w:rsidRPr="009E398B" w:rsidRDefault="000C4F6E" w:rsidP="00E119D4">
            <w:pPr>
              <w:jc w:val="both"/>
              <w:rPr>
                <w:rStyle w:val="Hyperlink"/>
                <w:rFonts w:ascii="Arial" w:hAnsi="Arial" w:cs="Arial"/>
              </w:rPr>
            </w:pPr>
            <w:r w:rsidRPr="009877FC">
              <w:rPr>
                <w:rFonts w:ascii="Arial" w:hAnsi="Arial" w:cs="Arial"/>
              </w:rPr>
              <w:t>Linked</w:t>
            </w:r>
            <w:r w:rsidR="009877FC">
              <w:rPr>
                <w:rFonts w:ascii="Arial" w:hAnsi="Arial" w:cs="Arial"/>
              </w:rPr>
              <w:t>I</w:t>
            </w:r>
            <w:r w:rsidRPr="009877FC">
              <w:rPr>
                <w:rFonts w:ascii="Arial" w:hAnsi="Arial" w:cs="Arial"/>
              </w:rPr>
              <w:t>n:</w:t>
            </w:r>
            <w:r w:rsidRPr="009877FC">
              <w:rPr>
                <w:rFonts w:ascii="Arial" w:hAnsi="Arial" w:cs="Arial"/>
                <w:spacing w:val="-3"/>
              </w:rPr>
              <w:t xml:space="preserve"> </w:t>
            </w:r>
            <w:r w:rsidRPr="009877FC">
              <w:rPr>
                <w:rFonts w:ascii="Arial" w:hAnsi="Arial" w:cs="Arial"/>
              </w:rPr>
              <w:t>@AvaadaGroup</w:t>
            </w:r>
          </w:p>
        </w:tc>
        <w:tc>
          <w:tcPr>
            <w:tcW w:w="4508" w:type="dxa"/>
          </w:tcPr>
          <w:p w14:paraId="0FCE6D6A" w14:textId="7D4823F7" w:rsidR="000C4F6E" w:rsidRPr="009877FC" w:rsidRDefault="000C4F6E" w:rsidP="00E119D4">
            <w:pPr>
              <w:ind w:right="720"/>
              <w:jc w:val="both"/>
              <w:rPr>
                <w:rFonts w:ascii="Arial" w:hAnsi="Arial" w:cs="Arial"/>
              </w:rPr>
            </w:pPr>
            <w:r w:rsidRPr="009877FC">
              <w:rPr>
                <w:rFonts w:ascii="Arial" w:hAnsi="Arial" w:cs="Arial"/>
              </w:rPr>
              <w:t>PR Contact:</w:t>
            </w:r>
          </w:p>
          <w:p w14:paraId="25C6AEE2" w14:textId="378C6942" w:rsidR="000C4F6E" w:rsidRPr="009877FC" w:rsidRDefault="000C4F6E" w:rsidP="00E119D4">
            <w:pPr>
              <w:ind w:right="720"/>
              <w:jc w:val="both"/>
              <w:rPr>
                <w:rFonts w:ascii="Arial" w:hAnsi="Arial" w:cs="Arial"/>
              </w:rPr>
            </w:pPr>
            <w:r w:rsidRPr="009877FC">
              <w:rPr>
                <w:rFonts w:ascii="Arial" w:hAnsi="Arial" w:cs="Arial"/>
              </w:rPr>
              <w:t>Storytellers 101</w:t>
            </w:r>
          </w:p>
          <w:p w14:paraId="6FC1C349" w14:textId="43099FF6" w:rsidR="000C4F6E" w:rsidRPr="009877FC" w:rsidRDefault="000C4F6E" w:rsidP="00E119D4">
            <w:pPr>
              <w:ind w:right="720"/>
              <w:jc w:val="both"/>
              <w:rPr>
                <w:rFonts w:ascii="Arial" w:hAnsi="Arial" w:cs="Arial"/>
              </w:rPr>
            </w:pPr>
            <w:r w:rsidRPr="009877FC">
              <w:rPr>
                <w:rFonts w:ascii="Arial" w:hAnsi="Arial" w:cs="Arial"/>
              </w:rPr>
              <w:t>Pashmi Shah</w:t>
            </w:r>
          </w:p>
          <w:p w14:paraId="6BF703D0" w14:textId="5B47E9FB" w:rsidR="000C4F6E" w:rsidRPr="009877FC" w:rsidRDefault="000C4F6E" w:rsidP="00E119D4">
            <w:pPr>
              <w:jc w:val="both"/>
              <w:rPr>
                <w:rStyle w:val="Hyperlink"/>
                <w:rFonts w:ascii="Arial" w:hAnsi="Arial" w:cs="Arial"/>
              </w:rPr>
            </w:pPr>
            <w:r w:rsidRPr="009877FC">
              <w:rPr>
                <w:rStyle w:val="Hyperlink"/>
                <w:rFonts w:ascii="Arial" w:hAnsi="Arial" w:cs="Arial"/>
              </w:rPr>
              <w:t>9850125666</w:t>
            </w:r>
          </w:p>
          <w:p w14:paraId="1625A5B9" w14:textId="757B4E00" w:rsidR="000C4F6E" w:rsidRPr="009877FC" w:rsidRDefault="000C4F6E" w:rsidP="00E119D4">
            <w:pPr>
              <w:jc w:val="both"/>
              <w:rPr>
                <w:rStyle w:val="Hyperlink"/>
                <w:rFonts w:ascii="Arial" w:hAnsi="Arial" w:cs="Arial"/>
              </w:rPr>
            </w:pPr>
            <w:r w:rsidRPr="009877FC">
              <w:rPr>
                <w:rStyle w:val="Hyperlink"/>
                <w:rFonts w:ascii="Arial" w:hAnsi="Arial" w:cs="Arial"/>
              </w:rPr>
              <w:t>pashmi.storytellers101pr@gmail.com</w:t>
            </w:r>
          </w:p>
          <w:p w14:paraId="7E5A2E28" w14:textId="166C499F" w:rsidR="000C4F6E" w:rsidRPr="009E398B" w:rsidRDefault="000C4F6E" w:rsidP="00E119D4">
            <w:pPr>
              <w:jc w:val="both"/>
              <w:rPr>
                <w:rStyle w:val="Hyperlink"/>
                <w:rFonts w:ascii="Arial" w:hAnsi="Arial" w:cs="Arial"/>
              </w:rPr>
            </w:pPr>
          </w:p>
        </w:tc>
      </w:tr>
    </w:tbl>
    <w:p w14:paraId="07182966" w14:textId="77777777" w:rsidR="000C4F6E" w:rsidRPr="00D61F11" w:rsidRDefault="000C4F6E" w:rsidP="00E119D4">
      <w:pPr>
        <w:pStyle w:val="BodyText"/>
        <w:spacing w:before="161" w:line="256" w:lineRule="auto"/>
        <w:ind w:right="255"/>
        <w:jc w:val="both"/>
        <w:rPr>
          <w:rFonts w:ascii="Arial" w:hAnsi="Arial" w:cs="Arial"/>
          <w:sz w:val="24"/>
          <w:szCs w:val="24"/>
        </w:rPr>
      </w:pPr>
    </w:p>
    <w:p w14:paraId="47BA2611" w14:textId="77777777" w:rsidR="00514D65" w:rsidRPr="00D61F11" w:rsidRDefault="00514D65" w:rsidP="00E119D4">
      <w:pPr>
        <w:pStyle w:val="BodyText"/>
        <w:jc w:val="both"/>
        <w:rPr>
          <w:rFonts w:ascii="Arial" w:hAnsi="Arial" w:cs="Arial"/>
          <w:sz w:val="24"/>
          <w:szCs w:val="24"/>
        </w:rPr>
      </w:pPr>
    </w:p>
    <w:p w14:paraId="4B533969" w14:textId="77777777" w:rsidR="00514D65" w:rsidRPr="00D61F11" w:rsidRDefault="00514D65" w:rsidP="00E119D4">
      <w:pPr>
        <w:pStyle w:val="BodyText"/>
        <w:spacing w:before="6"/>
        <w:jc w:val="both"/>
        <w:rPr>
          <w:rFonts w:ascii="Arial" w:hAnsi="Arial" w:cs="Arial"/>
          <w:sz w:val="24"/>
          <w:szCs w:val="24"/>
        </w:rPr>
      </w:pPr>
    </w:p>
    <w:p w14:paraId="356CB41B" w14:textId="77777777" w:rsidR="00514D65" w:rsidRPr="00D61F11" w:rsidRDefault="00514D65" w:rsidP="00E119D4">
      <w:pPr>
        <w:jc w:val="both"/>
        <w:rPr>
          <w:rFonts w:ascii="Arial" w:hAnsi="Arial" w:cs="Arial"/>
          <w:sz w:val="24"/>
          <w:szCs w:val="24"/>
        </w:rPr>
      </w:pPr>
    </w:p>
    <w:p w14:paraId="26464740" w14:textId="77777777" w:rsidR="00514D65" w:rsidRPr="00D61F11" w:rsidRDefault="00514D65" w:rsidP="00E119D4">
      <w:pPr>
        <w:jc w:val="both"/>
        <w:rPr>
          <w:rFonts w:ascii="Arial" w:hAnsi="Arial" w:cs="Arial"/>
          <w:sz w:val="24"/>
          <w:szCs w:val="24"/>
        </w:rPr>
      </w:pPr>
    </w:p>
    <w:p w14:paraId="6DD9FAAE" w14:textId="77777777" w:rsidR="00706B3F" w:rsidRPr="00D61F11" w:rsidRDefault="00706B3F" w:rsidP="00E119D4">
      <w:pPr>
        <w:jc w:val="both"/>
        <w:rPr>
          <w:rFonts w:ascii="Arial" w:hAnsi="Arial" w:cs="Arial"/>
          <w:sz w:val="24"/>
          <w:szCs w:val="24"/>
        </w:rPr>
      </w:pPr>
    </w:p>
    <w:sectPr w:rsidR="00706B3F" w:rsidRPr="00D61F11" w:rsidSect="00424068">
      <w:headerReference w:type="default" r:id="rId8"/>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11B46" w14:textId="77777777" w:rsidR="00424068" w:rsidRDefault="00424068">
      <w:r>
        <w:separator/>
      </w:r>
    </w:p>
  </w:endnote>
  <w:endnote w:type="continuationSeparator" w:id="0">
    <w:p w14:paraId="1E9ED170" w14:textId="77777777" w:rsidR="00424068" w:rsidRDefault="0042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921FA" w14:textId="77777777" w:rsidR="00424068" w:rsidRDefault="00424068">
      <w:r>
        <w:separator/>
      </w:r>
    </w:p>
  </w:footnote>
  <w:footnote w:type="continuationSeparator" w:id="0">
    <w:p w14:paraId="26C9A4BD" w14:textId="77777777" w:rsidR="00424068" w:rsidRDefault="0042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3B1D" w14:textId="77777777" w:rsidR="005A603B" w:rsidRDefault="00000000">
    <w:pPr>
      <w:pStyle w:val="BodyText"/>
      <w:spacing w:line="14" w:lineRule="auto"/>
      <w:rPr>
        <w:sz w:val="20"/>
      </w:rPr>
    </w:pPr>
    <w:r>
      <w:rPr>
        <w:noProof/>
      </w:rPr>
      <w:drawing>
        <wp:anchor distT="0" distB="0" distL="0" distR="0" simplePos="0" relativeHeight="251659264" behindDoc="1" locked="0" layoutInCell="1" allowOverlap="1" wp14:anchorId="115E556F" wp14:editId="6B002D48">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65"/>
    <w:rsid w:val="00013132"/>
    <w:rsid w:val="000179A8"/>
    <w:rsid w:val="00055E60"/>
    <w:rsid w:val="0009153B"/>
    <w:rsid w:val="000B2F74"/>
    <w:rsid w:val="000C4F6E"/>
    <w:rsid w:val="000E511D"/>
    <w:rsid w:val="00100A51"/>
    <w:rsid w:val="00101994"/>
    <w:rsid w:val="00112E3C"/>
    <w:rsid w:val="0014671E"/>
    <w:rsid w:val="00181C56"/>
    <w:rsid w:val="001C53C7"/>
    <w:rsid w:val="001C661A"/>
    <w:rsid w:val="002B2260"/>
    <w:rsid w:val="002D4DB0"/>
    <w:rsid w:val="002E7AAA"/>
    <w:rsid w:val="00305D13"/>
    <w:rsid w:val="00356A32"/>
    <w:rsid w:val="003737E9"/>
    <w:rsid w:val="003B5B43"/>
    <w:rsid w:val="003D6968"/>
    <w:rsid w:val="003F02EA"/>
    <w:rsid w:val="00424068"/>
    <w:rsid w:val="00436BEA"/>
    <w:rsid w:val="00457752"/>
    <w:rsid w:val="00461EEC"/>
    <w:rsid w:val="00514D65"/>
    <w:rsid w:val="00533DC8"/>
    <w:rsid w:val="005439A6"/>
    <w:rsid w:val="00596D5E"/>
    <w:rsid w:val="005A603B"/>
    <w:rsid w:val="005D4DC2"/>
    <w:rsid w:val="0066297F"/>
    <w:rsid w:val="00666C2B"/>
    <w:rsid w:val="0067791D"/>
    <w:rsid w:val="006867E0"/>
    <w:rsid w:val="00706B3F"/>
    <w:rsid w:val="00750813"/>
    <w:rsid w:val="00752D46"/>
    <w:rsid w:val="007A4F13"/>
    <w:rsid w:val="008B14F4"/>
    <w:rsid w:val="00923EC1"/>
    <w:rsid w:val="009737DE"/>
    <w:rsid w:val="009877FC"/>
    <w:rsid w:val="009B51CD"/>
    <w:rsid w:val="00A3001A"/>
    <w:rsid w:val="00AC55B0"/>
    <w:rsid w:val="00AF1F22"/>
    <w:rsid w:val="00BB07D5"/>
    <w:rsid w:val="00BD4D11"/>
    <w:rsid w:val="00C31A8B"/>
    <w:rsid w:val="00C876F9"/>
    <w:rsid w:val="00CB52D4"/>
    <w:rsid w:val="00CB6DBC"/>
    <w:rsid w:val="00D33433"/>
    <w:rsid w:val="00D33A04"/>
    <w:rsid w:val="00D61F11"/>
    <w:rsid w:val="00D84BD5"/>
    <w:rsid w:val="00DC0AF7"/>
    <w:rsid w:val="00DD4BCC"/>
    <w:rsid w:val="00DF3678"/>
    <w:rsid w:val="00DF3C00"/>
    <w:rsid w:val="00E119D4"/>
    <w:rsid w:val="00E16430"/>
    <w:rsid w:val="00E5369C"/>
    <w:rsid w:val="00F60477"/>
    <w:rsid w:val="00F92B32"/>
    <w:rsid w:val="00FA3105"/>
    <w:rsid w:val="00FB6050"/>
    <w:rsid w:val="00FD02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8631"/>
  <w15:chartTrackingRefBased/>
  <w15:docId w15:val="{FCC6080C-FC47-4BF6-B4DC-8B0B157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6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14:ligatures w14:val="none"/>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306361">
      <w:bodyDiv w:val="1"/>
      <w:marLeft w:val="0"/>
      <w:marRight w:val="0"/>
      <w:marTop w:val="0"/>
      <w:marBottom w:val="0"/>
      <w:divBdr>
        <w:top w:val="none" w:sz="0" w:space="0" w:color="auto"/>
        <w:left w:val="none" w:sz="0" w:space="0" w:color="auto"/>
        <w:bottom w:val="none" w:sz="0" w:space="0" w:color="auto"/>
        <w:right w:val="none" w:sz="0" w:space="0" w:color="auto"/>
      </w:divBdr>
      <w:divsChild>
        <w:div w:id="38961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va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s@avaad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34</cp:revision>
  <dcterms:created xsi:type="dcterms:W3CDTF">2024-04-06T10:41:00Z</dcterms:created>
  <dcterms:modified xsi:type="dcterms:W3CDTF">2024-04-17T13:07:00Z</dcterms:modified>
</cp:coreProperties>
</file>