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1BE01" w14:textId="77777777" w:rsidR="005E463B" w:rsidRPr="00611671" w:rsidRDefault="00000000" w:rsidP="00611671">
      <w:pPr>
        <w:spacing w:before="240" w:after="240"/>
        <w:jc w:val="center"/>
        <w:rPr>
          <w:rFonts w:ascii="Times New Roman" w:eastAsia="Times New Roman" w:hAnsi="Times New Roman" w:cs="Times New Roman"/>
          <w:b/>
          <w:sz w:val="24"/>
          <w:szCs w:val="24"/>
          <w:u w:val="single"/>
        </w:rPr>
      </w:pPr>
      <w:r w:rsidRPr="00611671">
        <w:rPr>
          <w:rFonts w:ascii="Times New Roman" w:eastAsia="Times New Roman" w:hAnsi="Times New Roman" w:cs="Times New Roman"/>
          <w:b/>
          <w:sz w:val="24"/>
          <w:szCs w:val="24"/>
          <w:u w:val="single"/>
        </w:rPr>
        <w:t>PRESS RELEASE</w:t>
      </w:r>
    </w:p>
    <w:p w14:paraId="4E4322C0" w14:textId="77777777" w:rsidR="005E463B" w:rsidRDefault="005E463B" w:rsidP="00344C5C">
      <w:pPr>
        <w:spacing w:before="240" w:after="240"/>
        <w:jc w:val="both"/>
        <w:rPr>
          <w:rFonts w:ascii="Times New Roman" w:eastAsia="Times New Roman" w:hAnsi="Times New Roman" w:cs="Times New Roman"/>
          <w:b/>
        </w:rPr>
      </w:pPr>
    </w:p>
    <w:p w14:paraId="0098F94B" w14:textId="77777777" w:rsidR="005E463B" w:rsidRPr="00611671" w:rsidRDefault="00000000" w:rsidP="00611671">
      <w:pPr>
        <w:spacing w:before="240" w:after="240"/>
        <w:jc w:val="center"/>
        <w:rPr>
          <w:rFonts w:ascii="Times New Roman" w:eastAsia="Times New Roman" w:hAnsi="Times New Roman" w:cs="Times New Roman"/>
          <w:b/>
          <w:sz w:val="32"/>
          <w:szCs w:val="32"/>
        </w:rPr>
      </w:pPr>
      <w:r w:rsidRPr="00611671">
        <w:rPr>
          <w:rFonts w:ascii="Times New Roman" w:eastAsia="Times New Roman" w:hAnsi="Times New Roman" w:cs="Times New Roman"/>
          <w:b/>
          <w:sz w:val="32"/>
          <w:szCs w:val="32"/>
        </w:rPr>
        <w:t>Avaada Group Announces ₹1 Lakh Crore Investment in Rajasthan to Lead India’s Green Energy Transition</w:t>
      </w:r>
    </w:p>
    <w:p w14:paraId="07A0680C" w14:textId="77777777" w:rsidR="005E463B" w:rsidRDefault="005E463B" w:rsidP="00344C5C">
      <w:pPr>
        <w:spacing w:before="240" w:after="240"/>
        <w:jc w:val="both"/>
        <w:rPr>
          <w:rFonts w:ascii="Times New Roman" w:eastAsia="Times New Roman" w:hAnsi="Times New Roman" w:cs="Times New Roman"/>
          <w:b/>
        </w:rPr>
      </w:pPr>
    </w:p>
    <w:p w14:paraId="2FC457DF" w14:textId="61BA075D" w:rsidR="005E463B" w:rsidRDefault="00000000" w:rsidP="00344C5C">
      <w:pPr>
        <w:spacing w:before="240" w:after="240"/>
        <w:jc w:val="both"/>
        <w:rPr>
          <w:rFonts w:ascii="Times New Roman" w:eastAsia="Times New Roman" w:hAnsi="Times New Roman" w:cs="Times New Roman"/>
        </w:rPr>
      </w:pPr>
      <w:r>
        <w:rPr>
          <w:rFonts w:ascii="Times New Roman" w:eastAsia="Times New Roman" w:hAnsi="Times New Roman" w:cs="Times New Roman"/>
          <w:b/>
        </w:rPr>
        <w:t xml:space="preserve">Rajasthan | October </w:t>
      </w:r>
      <w:r w:rsidR="00611671">
        <w:rPr>
          <w:rFonts w:ascii="Times New Roman" w:eastAsia="Times New Roman" w:hAnsi="Times New Roman" w:cs="Times New Roman"/>
          <w:b/>
        </w:rPr>
        <w:t>1</w:t>
      </w:r>
      <w:r w:rsidR="00611671" w:rsidRPr="00611671">
        <w:rPr>
          <w:rFonts w:ascii="Times New Roman" w:eastAsia="Times New Roman" w:hAnsi="Times New Roman" w:cs="Times New Roman"/>
          <w:b/>
          <w:vertAlign w:val="superscript"/>
        </w:rPr>
        <w:t>st</w:t>
      </w:r>
      <w:r w:rsidR="00611671">
        <w:rPr>
          <w:rFonts w:ascii="Times New Roman" w:eastAsia="Times New Roman" w:hAnsi="Times New Roman" w:cs="Times New Roman"/>
          <w:b/>
        </w:rPr>
        <w:t>,</w:t>
      </w:r>
      <w:r>
        <w:rPr>
          <w:rFonts w:ascii="Times New Roman" w:eastAsia="Times New Roman" w:hAnsi="Times New Roman" w:cs="Times New Roman"/>
          <w:b/>
        </w:rPr>
        <w:t xml:space="preserve"> 2024 — </w:t>
      </w:r>
      <w:r>
        <w:rPr>
          <w:rFonts w:ascii="Times New Roman" w:eastAsia="Times New Roman" w:hAnsi="Times New Roman" w:cs="Times New Roman"/>
        </w:rPr>
        <w:t>Avaada Group, one of India’s leading renewable energy companies, has unveiled its ambitious plan to invest ₹1,00,000 crore in Rajasthan, further propelling the state into the forefront of India’s renewable energy revolution. With the focus on large-scale solar, wind, and green ammonia projects, Avaada is committed to transforming Rajasthan’s vast arid land into a hub of clean energy, fostering economic growth and sustainable development.</w:t>
      </w:r>
    </w:p>
    <w:p w14:paraId="1A6BDE3E" w14:textId="74BD28A6" w:rsidR="005E463B" w:rsidRDefault="00000000" w:rsidP="00344C5C">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In a significant step forward, Avaada Group is proud to announce the signing of a Memorandum of Understanding (MoU) with the Government of </w:t>
      </w:r>
      <w:r w:rsidR="00DA73E4">
        <w:rPr>
          <w:rFonts w:ascii="Times New Roman" w:eastAsia="Times New Roman" w:hAnsi="Times New Roman" w:cs="Times New Roman"/>
        </w:rPr>
        <w:t>Rajasthan</w:t>
      </w:r>
      <w:r>
        <w:rPr>
          <w:rFonts w:ascii="Times New Roman" w:eastAsia="Times New Roman" w:hAnsi="Times New Roman" w:cs="Times New Roman"/>
        </w:rPr>
        <w:t xml:space="preserve"> in the presence of </w:t>
      </w:r>
      <w:r>
        <w:rPr>
          <w:rFonts w:ascii="Times New Roman" w:eastAsia="Times New Roman" w:hAnsi="Times New Roman" w:cs="Times New Roman"/>
          <w:b/>
        </w:rPr>
        <w:t>Sh. Bhajan Lal Sharma</w:t>
      </w:r>
      <w:r>
        <w:rPr>
          <w:rFonts w:ascii="Times New Roman" w:eastAsia="Times New Roman" w:hAnsi="Times New Roman" w:cs="Times New Roman"/>
        </w:rPr>
        <w:t xml:space="preserve">, Hon'ble Chief Minister of Rajasthan, and </w:t>
      </w:r>
      <w:r>
        <w:rPr>
          <w:rFonts w:ascii="Times New Roman" w:eastAsia="Times New Roman" w:hAnsi="Times New Roman" w:cs="Times New Roman"/>
          <w:b/>
        </w:rPr>
        <w:t>Col. Rajyavardhan Rathore,</w:t>
      </w:r>
      <w:r>
        <w:rPr>
          <w:rFonts w:ascii="Times New Roman" w:eastAsia="Times New Roman" w:hAnsi="Times New Roman" w:cs="Times New Roman"/>
        </w:rPr>
        <w:t xml:space="preserve"> Industries and Commerce Minister, Rajasthan. This MoU signifies a joint commitment to accelerate Rajasthan's green energy initiatives and enhance the state’s renewable energy infrastructure.</w:t>
      </w:r>
    </w:p>
    <w:p w14:paraId="3739B2A6" w14:textId="77777777" w:rsidR="005E463B" w:rsidRPr="00611671" w:rsidRDefault="00000000" w:rsidP="00344C5C">
      <w:pPr>
        <w:spacing w:before="240" w:after="240"/>
        <w:jc w:val="both"/>
        <w:rPr>
          <w:rFonts w:ascii="Times New Roman" w:eastAsia="Times New Roman" w:hAnsi="Times New Roman" w:cs="Times New Roman"/>
          <w:b/>
          <w:bCs/>
        </w:rPr>
      </w:pPr>
      <w:r w:rsidRPr="00611671">
        <w:rPr>
          <w:rFonts w:ascii="Times New Roman" w:eastAsia="Times New Roman" w:hAnsi="Times New Roman" w:cs="Times New Roman"/>
          <w:b/>
          <w:bCs/>
        </w:rPr>
        <w:t>“</w:t>
      </w:r>
      <w:r w:rsidRPr="00611671">
        <w:rPr>
          <w:rFonts w:ascii="Times New Roman" w:eastAsia="Times New Roman" w:hAnsi="Times New Roman" w:cs="Times New Roman"/>
          <w:b/>
          <w:bCs/>
          <w:i/>
        </w:rPr>
        <w:t>Our government remains committed to fostering an industry-friendly environment, advancing infrastructure, and encouraging innovation. By focusing on these key areas, we are dedicated to positioning Rajasthan as the leading investment destination in India</w:t>
      </w:r>
      <w:r w:rsidRPr="00611671">
        <w:rPr>
          <w:rFonts w:ascii="Times New Roman" w:eastAsia="Times New Roman" w:hAnsi="Times New Roman" w:cs="Times New Roman"/>
          <w:b/>
          <w:bCs/>
        </w:rPr>
        <w:t xml:space="preserve">." says Shri. </w:t>
      </w:r>
      <w:proofErr w:type="spellStart"/>
      <w:r w:rsidRPr="00611671">
        <w:rPr>
          <w:rFonts w:ascii="Times New Roman" w:eastAsia="Times New Roman" w:hAnsi="Times New Roman" w:cs="Times New Roman"/>
          <w:b/>
          <w:bCs/>
        </w:rPr>
        <w:t>Bhajanlal</w:t>
      </w:r>
      <w:proofErr w:type="spellEnd"/>
      <w:r w:rsidRPr="00611671">
        <w:rPr>
          <w:rFonts w:ascii="Times New Roman" w:eastAsia="Times New Roman" w:hAnsi="Times New Roman" w:cs="Times New Roman"/>
          <w:b/>
          <w:bCs/>
        </w:rPr>
        <w:t xml:space="preserve"> Sharma, Hon'ble Chief Minister of Rajasthan</w:t>
      </w:r>
    </w:p>
    <w:p w14:paraId="3B875C64" w14:textId="77777777" w:rsidR="005E463B" w:rsidRDefault="00000000" w:rsidP="00344C5C">
      <w:pPr>
        <w:spacing w:before="240" w:after="240"/>
        <w:jc w:val="both"/>
        <w:rPr>
          <w:rFonts w:ascii="Times New Roman" w:eastAsia="Times New Roman" w:hAnsi="Times New Roman" w:cs="Times New Roman"/>
        </w:rPr>
      </w:pPr>
      <w:r>
        <w:rPr>
          <w:rFonts w:ascii="Times New Roman" w:eastAsia="Times New Roman" w:hAnsi="Times New Roman" w:cs="Times New Roman"/>
        </w:rPr>
        <w:t>The planned investment will fund major green energy initiatives, including a 1.2 GW-Pumped Hydro Storage Project, a 1 MTPA-Green Ammonia Project, a 1 GW-Wind Power Project, and a 10 GW-Solar Power Project. These projects, located across Jhalawar, Kota, Barmer, and Bikaner, will generate massive employment opportunities, promote green manufacturing, and significantly boost Rajasthan’s contribution to India's renewable energy targets.</w:t>
      </w:r>
    </w:p>
    <w:p w14:paraId="52F02E76" w14:textId="46392C6C" w:rsidR="005E463B" w:rsidRPr="00611671" w:rsidRDefault="00000000" w:rsidP="00344C5C">
      <w:pPr>
        <w:spacing w:before="240" w:after="240"/>
        <w:jc w:val="both"/>
        <w:rPr>
          <w:rFonts w:ascii="Times New Roman" w:eastAsia="Times New Roman" w:hAnsi="Times New Roman" w:cs="Times New Roman"/>
          <w:b/>
          <w:bCs/>
        </w:rPr>
      </w:pPr>
      <w:r w:rsidRPr="00611671">
        <w:rPr>
          <w:rFonts w:ascii="Times New Roman" w:eastAsia="Times New Roman" w:hAnsi="Times New Roman" w:cs="Times New Roman"/>
          <w:b/>
          <w:bCs/>
        </w:rPr>
        <w:t>Speaking on this milestone, Mr. Vineet Mitta</w:t>
      </w:r>
      <w:r w:rsidR="00344C5C" w:rsidRPr="00611671">
        <w:rPr>
          <w:rFonts w:ascii="Times New Roman" w:eastAsia="Times New Roman" w:hAnsi="Times New Roman" w:cs="Times New Roman"/>
          <w:b/>
          <w:bCs/>
        </w:rPr>
        <w:t>l</w:t>
      </w:r>
      <w:r w:rsidRPr="00611671">
        <w:rPr>
          <w:rFonts w:ascii="Times New Roman" w:eastAsia="Times New Roman" w:hAnsi="Times New Roman" w:cs="Times New Roman"/>
          <w:b/>
          <w:bCs/>
        </w:rPr>
        <w:t>, Chairman of Avaada Group, shared his vision: “</w:t>
      </w:r>
      <w:r w:rsidRPr="00611671">
        <w:rPr>
          <w:rFonts w:ascii="Times New Roman" w:eastAsia="Times New Roman" w:hAnsi="Times New Roman" w:cs="Times New Roman"/>
          <w:b/>
          <w:bCs/>
          <w:i/>
        </w:rPr>
        <w:t>Rajasthan has always been central to our vision at Avaada Group, from our 5.5 MW project in Jodhpur to the launch of the world's largest single-site solar project of 1,250 MW in Bikaner. Today, we are proud to announce a 6 GW solar project, with LOA, PPA, and connectivity in place. With its vast renewable potential, Rajasthan is set to become a green energy hub and a major contributor to India's sustainable future. We would like to extend our heartfelt thanks to the government for their unwavering support and commitment to renewable energy development."</w:t>
      </w:r>
    </w:p>
    <w:p w14:paraId="63333F4E" w14:textId="77777777" w:rsidR="005E463B" w:rsidRDefault="00000000" w:rsidP="00344C5C">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Avaada's ₹1,00,000 crore investment represents a significant leap toward supporting India’s 500 GW renewable energy target by 2030 and the country’s ambition of achieving net-zero emissions by 2070. Mr. Mittal reflected on the group’s early efforts in Rajasthan, beginning with its pioneering solar projects in Jodhpur, where doubts were initially raised about the success of solar power. However, Avaada’s vision </w:t>
      </w:r>
      <w:r>
        <w:rPr>
          <w:rFonts w:ascii="Times New Roman" w:eastAsia="Times New Roman" w:hAnsi="Times New Roman" w:cs="Times New Roman"/>
        </w:rPr>
        <w:lastRenderedPageBreak/>
        <w:t>has been realized with multiple large-scale projects that have solidified Rajasthan's position as a renewable energy hub.</w:t>
      </w:r>
    </w:p>
    <w:p w14:paraId="40107664" w14:textId="77777777" w:rsidR="005E463B" w:rsidRDefault="00000000" w:rsidP="00344C5C">
      <w:pPr>
        <w:spacing w:before="240" w:after="240"/>
        <w:jc w:val="both"/>
        <w:rPr>
          <w:rFonts w:ascii="Times New Roman" w:eastAsia="Times New Roman" w:hAnsi="Times New Roman" w:cs="Times New Roman"/>
        </w:rPr>
      </w:pPr>
      <w:r>
        <w:rPr>
          <w:rFonts w:ascii="Times New Roman" w:eastAsia="Times New Roman" w:hAnsi="Times New Roman" w:cs="Times New Roman"/>
        </w:rPr>
        <w:t xml:space="preserve">Mr. Mittal also emphasized Rajasthan’s unique advantages, with its vast desert lands, strategic location, and abundant natural resources, which make it ideal for large-scale renewable energy projects. </w:t>
      </w:r>
    </w:p>
    <w:p w14:paraId="529AB91D" w14:textId="77777777" w:rsidR="005E463B" w:rsidRDefault="00000000" w:rsidP="00344C5C">
      <w:pPr>
        <w:spacing w:before="240" w:after="240"/>
        <w:jc w:val="both"/>
        <w:rPr>
          <w:rFonts w:ascii="Times New Roman" w:eastAsia="Times New Roman" w:hAnsi="Times New Roman" w:cs="Times New Roman"/>
        </w:rPr>
      </w:pPr>
      <w:r>
        <w:rPr>
          <w:rFonts w:ascii="Times New Roman" w:eastAsia="Times New Roman" w:hAnsi="Times New Roman" w:cs="Times New Roman"/>
        </w:rPr>
        <w:t>The solar, wind, and green ammonia projects are expected to be fully operational by 2030, transforming Rajasthan into a major green energy hub for India and the world. Avaada’s green energy initiatives will also enable the state to attract global investments in industries such as green hydrogen, zinc, and lithium, positioning Rajasthan at the center of the global green economy. With the world transitioning toward low-carbon economies and the introduction of carbon taxes, Rajasthan is well-positioned to supply green products and renewable energy to international markets.</w:t>
      </w:r>
    </w:p>
    <w:p w14:paraId="14BC5EC3" w14:textId="77777777" w:rsidR="005E463B" w:rsidRDefault="00000000" w:rsidP="00344C5C">
      <w:pPr>
        <w:spacing w:before="240" w:after="240"/>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Rajasthan’s arid land will no longer be seen as a liability, but as an asset that will power India’s green revolution,</w:t>
      </w:r>
      <w:r>
        <w:rPr>
          <w:rFonts w:ascii="Times New Roman" w:eastAsia="Times New Roman" w:hAnsi="Times New Roman" w:cs="Times New Roman"/>
        </w:rPr>
        <w:t>” Mr. Mittal concluded.</w:t>
      </w:r>
    </w:p>
    <w:p w14:paraId="198C0E6C" w14:textId="77777777" w:rsidR="005E463B" w:rsidRDefault="00000000" w:rsidP="00344C5C">
      <w:pPr>
        <w:spacing w:before="240" w:after="240"/>
        <w:jc w:val="both"/>
        <w:rPr>
          <w:rFonts w:ascii="Times New Roman" w:eastAsia="Times New Roman" w:hAnsi="Times New Roman" w:cs="Times New Roman"/>
          <w:b/>
        </w:rPr>
      </w:pPr>
      <w:r>
        <w:rPr>
          <w:rFonts w:ascii="Times New Roman" w:eastAsia="Times New Roman" w:hAnsi="Times New Roman" w:cs="Times New Roman"/>
        </w:rPr>
        <w:t>Avaada’s expansive investment in Rajasthan marks a new chapter in India’s renewable energy story, contributing to both the state’s economic growth and the nation’s clean energy goals. The group’s commitment underscores its role as a key player in driving India’s green energy transition, fostering sustainable development, and creating a low-carbon future.</w:t>
      </w:r>
    </w:p>
    <w:p w14:paraId="2D1205D3" w14:textId="77777777" w:rsidR="005E463B" w:rsidRPr="00683BFE" w:rsidRDefault="00000000" w:rsidP="00344C5C">
      <w:pPr>
        <w:spacing w:before="240" w:after="240"/>
        <w:jc w:val="both"/>
        <w:rPr>
          <w:rFonts w:ascii="Times New Roman" w:eastAsia="Times New Roman" w:hAnsi="Times New Roman" w:cs="Times New Roman"/>
          <w:b/>
          <w:u w:val="single"/>
        </w:rPr>
      </w:pPr>
      <w:r w:rsidRPr="00683BFE">
        <w:rPr>
          <w:rFonts w:ascii="Times New Roman" w:eastAsia="Times New Roman" w:hAnsi="Times New Roman" w:cs="Times New Roman"/>
          <w:b/>
          <w:u w:val="single"/>
        </w:rPr>
        <w:t>About Avaada Group</w:t>
      </w:r>
    </w:p>
    <w:p w14:paraId="675F8C5C" w14:textId="77777777" w:rsidR="00344C5C" w:rsidRPr="00344C5C" w:rsidRDefault="00344C5C" w:rsidP="00344C5C">
      <w:pPr>
        <w:spacing w:before="240" w:after="240"/>
        <w:jc w:val="both"/>
        <w:rPr>
          <w:rFonts w:ascii="Times New Roman" w:eastAsia="Times New Roman" w:hAnsi="Times New Roman" w:cs="Times New Roman"/>
        </w:rPr>
      </w:pPr>
      <w:r w:rsidRPr="00344C5C">
        <w:rPr>
          <w:rFonts w:ascii="Times New Roman" w:eastAsia="Times New Roman" w:hAnsi="Times New Roman" w:cs="Times New Roman"/>
        </w:rPr>
        <w:t>Avaada Group is at the forefront of the global energy transition, with expertise in solar module manufacturing, renewable power generation, and the development of green hydrogen, green methanol, green ammonia, and sustainable aviation fuel projects. Under the leadership of Mr. Vineet Mittal, Avaada has emerged as a major global energy player. Avaada Energy, its renewable power generation arm, aims to reach an installed capacity of 11 GWp by 2026. The group’s strong execution capabilities and proven track record have attracted significant international investments, including a US $1.3 billion funding commitment in early 2023, comprising US $1 billion from Brookfield’s Energy Transition Fund and $300 million from GPSC, a subsidiary of Thailand’s PTT Group.</w:t>
      </w:r>
    </w:p>
    <w:p w14:paraId="7D7B94A3" w14:textId="77777777" w:rsidR="005E463B" w:rsidRDefault="005E463B" w:rsidP="00344C5C">
      <w:pPr>
        <w:spacing w:before="240" w:after="240"/>
        <w:jc w:val="both"/>
        <w:rPr>
          <w:rFonts w:ascii="Times New Roman" w:eastAsia="Times New Roman" w:hAnsi="Times New Roman" w:cs="Times New Roman"/>
          <w:b/>
        </w:rPr>
      </w:pPr>
    </w:p>
    <w:p w14:paraId="09021AA5" w14:textId="77777777" w:rsidR="005E463B" w:rsidRDefault="00000000" w:rsidP="00344C5C">
      <w:pPr>
        <w:widowControl w:val="0"/>
        <w:shd w:val="clear" w:color="auto" w:fill="FFFFFF"/>
        <w:spacing w:before="160" w:line="307" w:lineRule="auto"/>
        <w:ind w:right="260"/>
        <w:jc w:val="both"/>
        <w:rPr>
          <w:rFonts w:ascii="Times New Roman" w:eastAsia="Times New Roman" w:hAnsi="Times New Roman" w:cs="Times New Roman"/>
          <w:b/>
          <w:color w:val="0D0D0D"/>
        </w:rPr>
      </w:pPr>
      <w:r>
        <w:rPr>
          <w:rFonts w:ascii="Times New Roman" w:eastAsia="Times New Roman" w:hAnsi="Times New Roman" w:cs="Times New Roman"/>
          <w:b/>
          <w:color w:val="0D0D0D"/>
        </w:rPr>
        <w:t>For further information, please contact:</w:t>
      </w:r>
    </w:p>
    <w:tbl>
      <w:tblPr>
        <w:tblStyle w:val="a"/>
        <w:tblW w:w="9120" w:type="dxa"/>
        <w:tblBorders>
          <w:top w:val="nil"/>
          <w:left w:val="nil"/>
          <w:bottom w:val="nil"/>
          <w:right w:val="nil"/>
          <w:insideH w:val="nil"/>
          <w:insideV w:val="nil"/>
        </w:tblBorders>
        <w:tblLayout w:type="fixed"/>
        <w:tblLook w:val="0600" w:firstRow="0" w:lastRow="0" w:firstColumn="0" w:lastColumn="0" w:noHBand="1" w:noVBand="1"/>
      </w:tblPr>
      <w:tblGrid>
        <w:gridCol w:w="5025"/>
        <w:gridCol w:w="4095"/>
      </w:tblGrid>
      <w:tr w:rsidR="005E463B" w14:paraId="7D553DC7" w14:textId="77777777">
        <w:trPr>
          <w:trHeight w:val="2895"/>
        </w:trPr>
        <w:tc>
          <w:tcPr>
            <w:tcW w:w="502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C4CEEF" w14:textId="77777777" w:rsidR="005E463B" w:rsidRDefault="00000000" w:rsidP="00344C5C">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Avaada Group</w:t>
            </w:r>
          </w:p>
          <w:p w14:paraId="09437A00" w14:textId="77777777" w:rsidR="005E463B" w:rsidRDefault="00000000" w:rsidP="00344C5C">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Corporate Communications</w:t>
            </w:r>
          </w:p>
          <w:p w14:paraId="7CABF6F0" w14:textId="77777777" w:rsidR="005E463B" w:rsidRDefault="00000000" w:rsidP="00344C5C">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8850960705</w:t>
            </w:r>
          </w:p>
          <w:p w14:paraId="6C2D4414" w14:textId="77777777" w:rsidR="005E463B" w:rsidRDefault="00000000" w:rsidP="00344C5C">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0000FF"/>
                <w:u w:val="single"/>
              </w:rPr>
              <w:t>corporatecommunications@avaada.com</w:t>
            </w:r>
            <w:r>
              <w:rPr>
                <w:rFonts w:ascii="Times New Roman" w:eastAsia="Times New Roman" w:hAnsi="Times New Roman" w:cs="Times New Roman"/>
                <w:color w:val="222222"/>
              </w:rPr>
              <w:t xml:space="preserve"> </w:t>
            </w:r>
          </w:p>
          <w:p w14:paraId="1F99ACE0" w14:textId="77777777" w:rsidR="005E463B" w:rsidRDefault="005E463B" w:rsidP="00344C5C">
            <w:pPr>
              <w:widowControl w:val="0"/>
              <w:spacing w:line="240" w:lineRule="auto"/>
              <w:jc w:val="both"/>
              <w:rPr>
                <w:rFonts w:ascii="Times New Roman" w:eastAsia="Times New Roman" w:hAnsi="Times New Roman" w:cs="Times New Roman"/>
                <w:color w:val="222222"/>
              </w:rPr>
            </w:pPr>
          </w:p>
          <w:p w14:paraId="6589DFB8" w14:textId="77777777" w:rsidR="005E463B" w:rsidRDefault="00000000" w:rsidP="00344C5C">
            <w:pPr>
              <w:widowControl w:val="0"/>
              <w:spacing w:line="288" w:lineRule="auto"/>
              <w:jc w:val="both"/>
              <w:rPr>
                <w:rFonts w:ascii="Times New Roman" w:eastAsia="Times New Roman" w:hAnsi="Times New Roman" w:cs="Times New Roman"/>
                <w:color w:val="0000FF"/>
                <w:u w:val="single"/>
              </w:rPr>
            </w:pPr>
            <w:r>
              <w:rPr>
                <w:rFonts w:ascii="Times New Roman" w:eastAsia="Times New Roman" w:hAnsi="Times New Roman" w:cs="Times New Roman"/>
                <w:color w:val="222222"/>
              </w:rPr>
              <w:t xml:space="preserve">Website: </w:t>
            </w:r>
            <w:hyperlink r:id="rId4">
              <w:r w:rsidR="005E463B">
                <w:rPr>
                  <w:rFonts w:ascii="Times New Roman" w:eastAsia="Times New Roman" w:hAnsi="Times New Roman" w:cs="Times New Roman"/>
                  <w:color w:val="0000FF"/>
                  <w:u w:val="single"/>
                </w:rPr>
                <w:t>www.avaada.com</w:t>
              </w:r>
            </w:hyperlink>
          </w:p>
          <w:p w14:paraId="75588795" w14:textId="77777777" w:rsidR="005E463B" w:rsidRDefault="00000000" w:rsidP="00344C5C">
            <w:pPr>
              <w:widowControl w:val="0"/>
              <w:spacing w:line="288" w:lineRule="auto"/>
              <w:jc w:val="both"/>
              <w:rPr>
                <w:rFonts w:ascii="Times New Roman" w:eastAsia="Times New Roman" w:hAnsi="Times New Roman" w:cs="Times New Roman"/>
                <w:color w:val="222222"/>
              </w:rPr>
            </w:pPr>
            <w:r>
              <w:rPr>
                <w:rFonts w:ascii="Times New Roman" w:eastAsia="Times New Roman" w:hAnsi="Times New Roman" w:cs="Times New Roman"/>
                <w:color w:val="0000FF"/>
              </w:rPr>
              <w:t xml:space="preserve"> </w:t>
            </w:r>
            <w:r>
              <w:rPr>
                <w:rFonts w:ascii="Times New Roman" w:eastAsia="Times New Roman" w:hAnsi="Times New Roman" w:cs="Times New Roman"/>
                <w:color w:val="222222"/>
              </w:rPr>
              <w:t xml:space="preserve">Twitter: @avaadagroup </w:t>
            </w:r>
          </w:p>
          <w:p w14:paraId="605654FD" w14:textId="77777777" w:rsidR="005E463B" w:rsidRDefault="00000000" w:rsidP="00344C5C">
            <w:pPr>
              <w:widowControl w:val="0"/>
              <w:spacing w:line="288"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 xml:space="preserve">Facebook: @AvaadaGroup </w:t>
            </w:r>
          </w:p>
          <w:p w14:paraId="6B076378" w14:textId="77777777" w:rsidR="005E463B" w:rsidRDefault="00000000" w:rsidP="00344C5C">
            <w:pPr>
              <w:widowControl w:val="0"/>
              <w:spacing w:line="288" w:lineRule="auto"/>
              <w:jc w:val="both"/>
              <w:rPr>
                <w:rFonts w:ascii="Times New Roman" w:eastAsia="Times New Roman" w:hAnsi="Times New Roman" w:cs="Times New Roman"/>
                <w:color w:val="222222"/>
              </w:rPr>
            </w:pPr>
            <w:r>
              <w:rPr>
                <w:rFonts w:ascii="Times New Roman" w:eastAsia="Times New Roman" w:hAnsi="Times New Roman" w:cs="Times New Roman"/>
                <w:color w:val="222222"/>
              </w:rPr>
              <w:t>LinkedIn: @AvaadaGroup</w:t>
            </w:r>
          </w:p>
        </w:tc>
        <w:tc>
          <w:tcPr>
            <w:tcW w:w="40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57FF293" w14:textId="77777777" w:rsidR="005E463B" w:rsidRDefault="00000000" w:rsidP="00344C5C">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PR Contact:</w:t>
            </w:r>
          </w:p>
          <w:p w14:paraId="6889AE2B" w14:textId="77777777" w:rsidR="005E463B" w:rsidRDefault="00000000" w:rsidP="00344C5C">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Storytellers 101</w:t>
            </w:r>
          </w:p>
          <w:p w14:paraId="04EB8D61" w14:textId="77777777" w:rsidR="005E463B" w:rsidRDefault="00000000" w:rsidP="00344C5C">
            <w:pPr>
              <w:widowControl w:val="0"/>
              <w:spacing w:line="288" w:lineRule="auto"/>
              <w:ind w:right="720"/>
              <w:jc w:val="both"/>
              <w:rPr>
                <w:rFonts w:ascii="Times New Roman" w:eastAsia="Times New Roman" w:hAnsi="Times New Roman" w:cs="Times New Roman"/>
                <w:color w:val="222222"/>
              </w:rPr>
            </w:pPr>
            <w:r>
              <w:rPr>
                <w:rFonts w:ascii="Times New Roman" w:eastAsia="Times New Roman" w:hAnsi="Times New Roman" w:cs="Times New Roman"/>
                <w:color w:val="222222"/>
              </w:rPr>
              <w:t>Pashmi Shah</w:t>
            </w:r>
          </w:p>
          <w:p w14:paraId="5B9B68FA" w14:textId="77777777" w:rsidR="005E463B" w:rsidRDefault="00000000" w:rsidP="00344C5C">
            <w:pPr>
              <w:widowControl w:val="0"/>
              <w:spacing w:line="288" w:lineRule="auto"/>
              <w:jc w:val="both"/>
              <w:rPr>
                <w:rFonts w:ascii="Times New Roman" w:eastAsia="Times New Roman" w:hAnsi="Times New Roman" w:cs="Times New Roman"/>
                <w:color w:val="0000FF"/>
                <w:u w:val="single"/>
              </w:rPr>
            </w:pPr>
            <w:r>
              <w:rPr>
                <w:rFonts w:ascii="Times New Roman" w:eastAsia="Times New Roman" w:hAnsi="Times New Roman" w:cs="Times New Roman"/>
                <w:color w:val="0000FF"/>
                <w:u w:val="single"/>
              </w:rPr>
              <w:t>9850125666</w:t>
            </w:r>
          </w:p>
          <w:p w14:paraId="74171523" w14:textId="77777777" w:rsidR="005E463B" w:rsidRDefault="00000000" w:rsidP="00344C5C">
            <w:pPr>
              <w:widowControl w:val="0"/>
              <w:spacing w:line="288" w:lineRule="auto"/>
              <w:jc w:val="both"/>
              <w:rPr>
                <w:rFonts w:ascii="Times New Roman" w:eastAsia="Times New Roman" w:hAnsi="Times New Roman" w:cs="Times New Roman"/>
                <w:color w:val="1155CC"/>
                <w:u w:val="single"/>
              </w:rPr>
            </w:pPr>
            <w:r>
              <w:rPr>
                <w:rFonts w:ascii="Times New Roman" w:eastAsia="Times New Roman" w:hAnsi="Times New Roman" w:cs="Times New Roman"/>
                <w:color w:val="1155CC"/>
                <w:u w:val="single"/>
              </w:rPr>
              <w:t>pashmi.storytellers101pr@gmail.com</w:t>
            </w:r>
          </w:p>
          <w:p w14:paraId="3492C325" w14:textId="77777777" w:rsidR="005E463B" w:rsidRDefault="005E463B" w:rsidP="00344C5C">
            <w:pPr>
              <w:widowControl w:val="0"/>
              <w:spacing w:line="240" w:lineRule="auto"/>
              <w:jc w:val="both"/>
              <w:rPr>
                <w:rFonts w:ascii="Times New Roman" w:eastAsia="Times New Roman" w:hAnsi="Times New Roman" w:cs="Times New Roman"/>
                <w:color w:val="888888"/>
              </w:rPr>
            </w:pPr>
          </w:p>
        </w:tc>
      </w:tr>
    </w:tbl>
    <w:p w14:paraId="4A2FE53E" w14:textId="77777777" w:rsidR="005E463B" w:rsidRDefault="005E463B" w:rsidP="00344C5C">
      <w:pPr>
        <w:widowControl w:val="0"/>
        <w:spacing w:line="240" w:lineRule="auto"/>
        <w:jc w:val="both"/>
        <w:rPr>
          <w:rFonts w:ascii="Times New Roman" w:eastAsia="Times New Roman" w:hAnsi="Times New Roman" w:cs="Times New Roman"/>
          <w:b/>
        </w:rPr>
      </w:pPr>
    </w:p>
    <w:p w14:paraId="2A7A4F5F" w14:textId="77777777" w:rsidR="005E463B" w:rsidRDefault="005E463B" w:rsidP="00344C5C">
      <w:pPr>
        <w:jc w:val="both"/>
        <w:rPr>
          <w:rFonts w:ascii="Times New Roman" w:eastAsia="Times New Roman" w:hAnsi="Times New Roman" w:cs="Times New Roman"/>
        </w:rPr>
      </w:pPr>
    </w:p>
    <w:sectPr w:rsidR="005E463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63B"/>
    <w:rsid w:val="00344C5C"/>
    <w:rsid w:val="005E463B"/>
    <w:rsid w:val="00611671"/>
    <w:rsid w:val="00623F16"/>
    <w:rsid w:val="00683BFE"/>
    <w:rsid w:val="006B00BD"/>
    <w:rsid w:val="008C76DA"/>
    <w:rsid w:val="009D5525"/>
    <w:rsid w:val="00C90113"/>
    <w:rsid w:val="00DA73E4"/>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7E31"/>
  <w15:docId w15:val="{F4DC4037-11AE-4719-B4FF-C62BF75D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809353">
      <w:bodyDiv w:val="1"/>
      <w:marLeft w:val="0"/>
      <w:marRight w:val="0"/>
      <w:marTop w:val="0"/>
      <w:marBottom w:val="0"/>
      <w:divBdr>
        <w:top w:val="none" w:sz="0" w:space="0" w:color="auto"/>
        <w:left w:val="none" w:sz="0" w:space="0" w:color="auto"/>
        <w:bottom w:val="none" w:sz="0" w:space="0" w:color="auto"/>
        <w:right w:val="none" w:sz="0" w:space="0" w:color="auto"/>
      </w:divBdr>
    </w:div>
    <w:div w:id="6206539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va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Charu Sehgal</dc:creator>
  <cp:lastModifiedBy>Corp</cp:lastModifiedBy>
  <cp:revision>2</cp:revision>
  <dcterms:created xsi:type="dcterms:W3CDTF">2024-10-04T03:42:00Z</dcterms:created>
  <dcterms:modified xsi:type="dcterms:W3CDTF">2024-10-04T03:42:00Z</dcterms:modified>
</cp:coreProperties>
</file>